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rPr>
      </w:pPr>
      <w:r>
        <w:rPr>
          <w:rFonts w:ascii="Arial" w:hAnsi="Arial"/>
        </w:rPr>
        <w:t>CS-460: Final Exam Study Guide</w:t>
      </w:r>
    </w:p>
    <w:p>
      <w:pPr>
        <w:pStyle w:val="Normal"/>
        <w:rPr>
          <w:rFonts w:ascii="Arial" w:hAnsi="Arial"/>
        </w:rPr>
      </w:pPr>
      <w:r>
        <w:rPr>
          <w:rFonts w:ascii="Arial" w:hAnsi="Arial"/>
        </w:rPr>
        <w:t>Spring</w:t>
      </w:r>
      <w:r>
        <w:rPr>
          <w:rFonts w:ascii="Arial" w:hAnsi="Arial"/>
        </w:rPr>
        <w:t xml:space="preserve"> 202</w:t>
      </w:r>
      <w:r>
        <w:rPr>
          <w:rFonts w:ascii="Arial" w:hAnsi="Arial"/>
        </w:rPr>
        <w:t>6</w:t>
      </w:r>
    </w:p>
    <w:p>
      <w:pPr>
        <w:pStyle w:val="Normal"/>
        <w:rPr>
          <w:rFonts w:ascii="Arial" w:hAnsi="Arial"/>
        </w:rPr>
      </w:pPr>
      <w:r>
        <w:rPr>
          <w:rFonts w:ascii="Arial" w:hAnsi="Arial"/>
        </w:rPr>
      </w:r>
    </w:p>
    <w:p>
      <w:pPr>
        <w:pStyle w:val="Normal"/>
        <w:rPr>
          <w:rFonts w:ascii="Arial" w:hAnsi="Arial"/>
        </w:rPr>
      </w:pPr>
      <w:r>
        <w:rPr>
          <w:rFonts w:ascii="Arial" w:hAnsi="Arial"/>
        </w:rPr>
        <w:t>About the final:</w:t>
      </w:r>
    </w:p>
    <w:p>
      <w:pPr>
        <w:pStyle w:val="ListParagraph"/>
        <w:widowControl/>
        <w:numPr>
          <w:ilvl w:val="0"/>
          <w:numId w:val="2"/>
        </w:numPr>
        <w:suppressAutoHyphens w:val="true"/>
        <w:bidi w:val="0"/>
        <w:spacing w:before="0" w:after="0"/>
        <w:ind w:left="180" w:right="0" w:hanging="180"/>
        <w:contextualSpacing/>
        <w:jc w:val="left"/>
        <w:rPr>
          <w:highlight w:val="none"/>
          <w:shd w:fill="auto" w:val="clear"/>
        </w:rPr>
      </w:pPr>
      <w:r>
        <w:rPr>
          <w:rFonts w:ascii="Arial" w:hAnsi="Arial"/>
          <w:shd w:fill="auto" w:val="clear"/>
        </w:rPr>
        <w:t xml:space="preserve">The final exam will be like the midterm. It will contain open-ended questions or statements with a blank-space for you to fill-end the correct term associated with the question or statement. </w:t>
      </w:r>
    </w:p>
    <w:p>
      <w:pPr>
        <w:pStyle w:val="ListParagraph"/>
        <w:widowControl/>
        <w:numPr>
          <w:ilvl w:val="0"/>
          <w:numId w:val="2"/>
        </w:numPr>
        <w:suppressAutoHyphens w:val="true"/>
        <w:bidi w:val="0"/>
        <w:spacing w:before="0" w:after="0"/>
        <w:ind w:left="180" w:right="0" w:hanging="180"/>
        <w:contextualSpacing/>
        <w:jc w:val="left"/>
        <w:rPr>
          <w:highlight w:val="none"/>
          <w:shd w:fill="auto" w:val="clear"/>
        </w:rPr>
      </w:pPr>
      <w:r>
        <w:rPr>
          <w:rFonts w:ascii="Arial" w:hAnsi="Arial"/>
          <w:shd w:fill="auto" w:val="clear"/>
        </w:rPr>
        <w:t xml:space="preserve">The final exam will contain twenty blank areas for you to fill-in an answer. </w:t>
      </w:r>
    </w:p>
    <w:p>
      <w:pPr>
        <w:pStyle w:val="ListParagraph"/>
        <w:widowControl/>
        <w:numPr>
          <w:ilvl w:val="0"/>
          <w:numId w:val="2"/>
        </w:numPr>
        <w:suppressAutoHyphens w:val="true"/>
        <w:bidi w:val="0"/>
        <w:spacing w:before="0" w:after="0"/>
        <w:ind w:left="180" w:right="0" w:hanging="180"/>
        <w:contextualSpacing/>
        <w:jc w:val="left"/>
        <w:rPr>
          <w:highlight w:val="none"/>
          <w:shd w:fill="auto" w:val="clear"/>
        </w:rPr>
      </w:pPr>
      <w:r>
        <w:rPr>
          <w:rFonts w:ascii="Arial" w:hAnsi="Arial"/>
          <w:shd w:fill="auto" w:val="clear"/>
        </w:rPr>
        <w:t>The material on the final exam will be related to the material I’ve outlined below in this study guide.</w:t>
      </w:r>
    </w:p>
    <w:p>
      <w:pPr>
        <w:pStyle w:val="ListParagraph"/>
        <w:widowControl/>
        <w:numPr>
          <w:ilvl w:val="0"/>
          <w:numId w:val="2"/>
        </w:numPr>
        <w:suppressAutoHyphens w:val="true"/>
        <w:bidi w:val="0"/>
        <w:spacing w:before="0" w:after="0"/>
        <w:ind w:left="180" w:right="0" w:hanging="180"/>
        <w:contextualSpacing/>
        <w:jc w:val="left"/>
        <w:rPr>
          <w:rFonts w:ascii="Arial" w:hAnsi="Arial"/>
        </w:rPr>
      </w:pPr>
      <w:r>
        <w:rPr>
          <w:rFonts w:ascii="Arial" w:hAnsi="Arial"/>
        </w:rPr>
        <w:t xml:space="preserve">The final is closed-book. </w:t>
      </w:r>
    </w:p>
    <w:p>
      <w:pPr>
        <w:pStyle w:val="ListParagraph"/>
        <w:widowControl/>
        <w:numPr>
          <w:ilvl w:val="0"/>
          <w:numId w:val="2"/>
        </w:numPr>
        <w:suppressAutoHyphens w:val="true"/>
        <w:bidi w:val="0"/>
        <w:spacing w:before="0" w:after="0"/>
        <w:ind w:left="180" w:right="0" w:hanging="180"/>
        <w:contextualSpacing/>
        <w:jc w:val="left"/>
        <w:rPr>
          <w:rFonts w:ascii="Arial" w:hAnsi="Arial"/>
        </w:rPr>
      </w:pPr>
      <w:r>
        <w:rPr>
          <w:rFonts w:ascii="Arial" w:hAnsi="Arial"/>
        </w:rPr>
        <w:t>No internet-connected devices may be used during the exam.</w:t>
      </w:r>
    </w:p>
    <w:p>
      <w:pPr>
        <w:pStyle w:val="ListParagraph"/>
        <w:widowControl/>
        <w:numPr>
          <w:ilvl w:val="0"/>
          <w:numId w:val="2"/>
        </w:numPr>
        <w:suppressAutoHyphens w:val="true"/>
        <w:bidi w:val="0"/>
        <w:spacing w:before="0" w:after="0"/>
        <w:ind w:left="180" w:right="0" w:hanging="180"/>
        <w:contextualSpacing/>
        <w:jc w:val="left"/>
        <w:rPr>
          <w:rFonts w:ascii="Arial" w:hAnsi="Arial"/>
        </w:rPr>
      </w:pPr>
      <w:r>
        <w:rPr>
          <w:rFonts w:ascii="Arial" w:hAnsi="Arial"/>
        </w:rPr>
        <w:t xml:space="preserve">You may refer to one 8.5-inch by 11-inch sheet of paper full of notes during the examination process. </w:t>
      </w:r>
    </w:p>
    <w:p>
      <w:pPr>
        <w:pStyle w:val="ListParagraph"/>
        <w:widowControl/>
        <w:numPr>
          <w:ilvl w:val="0"/>
          <w:numId w:val="2"/>
        </w:numPr>
        <w:suppressAutoHyphens w:val="true"/>
        <w:bidi w:val="0"/>
        <w:spacing w:before="0" w:after="0"/>
        <w:ind w:left="180" w:right="0" w:hanging="180"/>
        <w:contextualSpacing/>
        <w:jc w:val="left"/>
        <w:rPr>
          <w:rFonts w:ascii="Arial" w:hAnsi="Arial"/>
        </w:rPr>
      </w:pPr>
      <w:r>
        <w:rPr>
          <w:rFonts w:ascii="Arial" w:hAnsi="Arial"/>
        </w:rPr>
        <w:t xml:space="preserve">Notes may be written on both sides of the sheet of paper. </w:t>
      </w:r>
    </w:p>
    <w:p>
      <w:pPr>
        <w:pStyle w:val="ListParagraph"/>
        <w:widowControl/>
        <w:numPr>
          <w:ilvl w:val="0"/>
          <w:numId w:val="2"/>
        </w:numPr>
        <w:suppressAutoHyphens w:val="true"/>
        <w:bidi w:val="0"/>
        <w:spacing w:before="0" w:after="0"/>
        <w:ind w:left="180" w:right="0" w:hanging="180"/>
        <w:contextualSpacing/>
        <w:jc w:val="left"/>
        <w:rPr>
          <w:rFonts w:ascii="Arial" w:hAnsi="Arial"/>
        </w:rPr>
      </w:pPr>
      <w:r>
        <w:rPr>
          <w:rFonts w:ascii="Arial" w:hAnsi="Arial"/>
        </w:rPr>
        <w:t>Notes may not be shared among students during the examination process.</w:t>
      </w:r>
    </w:p>
    <w:p>
      <w:pPr>
        <w:pStyle w:val="Heading1"/>
        <w:numPr>
          <w:ilvl w:val="0"/>
          <w:numId w:val="0"/>
        </w:numPr>
        <w:ind w:left="0" w:hanging="0"/>
        <w:rPr>
          <w:highlight w:val="none"/>
          <w:shd w:fill="auto" w:val="clear"/>
        </w:rPr>
      </w:pPr>
      <w:r>
        <w:rPr>
          <w:rFonts w:ascii="Arial" w:hAnsi="Arial"/>
          <w:sz w:val="24"/>
          <w:szCs w:val="24"/>
          <w:shd w:fill="auto" w:val="clear"/>
        </w:rPr>
        <w:t>CHAPTER 10: OBJECT ORIENTATION</w:t>
      </w:r>
    </w:p>
    <w:p>
      <w:pPr>
        <w:pStyle w:val="Heading2"/>
        <w:numPr>
          <w:ilvl w:val="1"/>
          <w:numId w:val="1"/>
        </w:numPr>
        <w:rPr>
          <w:rFonts w:ascii="Arial" w:hAnsi="Arial"/>
        </w:rPr>
      </w:pPr>
      <w:r>
        <w:rPr>
          <w:rFonts w:ascii="Arial" w:hAnsi="Arial"/>
          <w:sz w:val="24"/>
          <w:szCs w:val="24"/>
          <w:shd w:fill="87CEEB" w:val="clear"/>
        </w:rPr>
        <w:t>Question:</w:t>
      </w:r>
    </w:p>
    <w:p>
      <w:pPr>
        <w:pStyle w:val="TextBody"/>
        <w:numPr>
          <w:ilvl w:val="0"/>
          <w:numId w:val="5"/>
        </w:numPr>
        <w:rPr>
          <w:rFonts w:ascii="Arial" w:hAnsi="Arial"/>
        </w:rPr>
      </w:pPr>
      <w:r>
        <w:rPr>
          <w:rFonts w:ascii="Arial" w:hAnsi="Arial"/>
          <w:b w:val="false"/>
          <w:bCs w:val="false"/>
          <w:sz w:val="24"/>
          <w:szCs w:val="24"/>
          <w:shd w:fill="auto" w:val="clear"/>
        </w:rPr>
        <w:t>What are generally considered to be the three deﬁning characteristics of object-oriented programming?</w:t>
      </w:r>
    </w:p>
    <w:p>
      <w:pPr>
        <w:pStyle w:val="Heading2"/>
        <w:numPr>
          <w:ilvl w:val="1"/>
          <w:numId w:val="1"/>
        </w:numPr>
        <w:rPr>
          <w:rFonts w:ascii="Arial" w:hAnsi="Arial"/>
        </w:rPr>
      </w:pPr>
      <w:r>
        <w:rPr>
          <w:rFonts w:ascii="Arial" w:hAnsi="Arial"/>
          <w:sz w:val="24"/>
          <w:szCs w:val="24"/>
        </w:rPr>
        <w:t>Answer:</w:t>
      </w:r>
    </w:p>
    <w:p>
      <w:pPr>
        <w:pStyle w:val="TextBody"/>
        <w:numPr>
          <w:ilvl w:val="0"/>
          <w:numId w:val="6"/>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...three of the fundamental concepts of object-oriented programming - encapsulation, inheritance, and dynamic method binding” (p. 522).</w:t>
      </w:r>
    </w:p>
    <w:p>
      <w:pPr>
        <w:pStyle w:val="Heading2"/>
        <w:numPr>
          <w:ilvl w:val="1"/>
          <w:numId w:val="1"/>
        </w:numPr>
        <w:rPr>
          <w:rFonts w:ascii="Arial" w:hAnsi="Arial"/>
        </w:rPr>
      </w:pPr>
      <w:r>
        <w:rPr>
          <w:rFonts w:ascii="Arial" w:hAnsi="Arial"/>
          <w:sz w:val="24"/>
          <w:szCs w:val="24"/>
          <w:shd w:fill="87CEEB" w:val="clear"/>
        </w:rPr>
        <w:t>Question:</w:t>
      </w:r>
    </w:p>
    <w:p>
      <w:pPr>
        <w:pStyle w:val="TextBody"/>
        <w:numPr>
          <w:ilvl w:val="0"/>
          <w:numId w:val="4"/>
        </w:numPr>
        <w:rPr>
          <w:rFonts w:ascii="Arial" w:hAnsi="Arial"/>
        </w:rPr>
      </w:pPr>
      <w:r>
        <w:rPr>
          <w:rFonts w:ascii="Arial" w:hAnsi="Arial"/>
          <w:b w:val="false"/>
          <w:bCs w:val="false"/>
          <w:sz w:val="24"/>
          <w:szCs w:val="24"/>
          <w:shd w:fill="auto" w:val="clear"/>
        </w:rPr>
        <w:t>Name three important beneﬁts of abstraction.</w:t>
      </w:r>
    </w:p>
    <w:p>
      <w:pPr>
        <w:pStyle w:val="Heading2"/>
        <w:numPr>
          <w:ilvl w:val="1"/>
          <w:numId w:val="1"/>
        </w:numPr>
        <w:rPr>
          <w:rFonts w:ascii="Arial" w:hAnsi="Arial"/>
        </w:rPr>
      </w:pPr>
      <w:r>
        <w:rPr>
          <w:rFonts w:ascii="Arial" w:hAnsi="Arial"/>
          <w:sz w:val="24"/>
          <w:szCs w:val="24"/>
        </w:rPr>
        <w:t>Answer:</w:t>
      </w:r>
    </w:p>
    <w:p>
      <w:pPr>
        <w:pStyle w:val="TextBody"/>
        <w:numPr>
          <w:ilvl w:val="0"/>
          <w:numId w:val="3"/>
        </w:numPr>
        <w:rPr>
          <w:rFonts w:ascii="Arial" w:hAnsi="Arial"/>
        </w:rPr>
      </w:pPr>
      <w:r>
        <w:rPr>
          <w:rFonts w:ascii="Arial" w:hAnsi="Arial"/>
          <w:b w:val="false"/>
          <w:bCs w:val="false"/>
          <w:sz w:val="24"/>
          <w:szCs w:val="24"/>
          <w:shd w:fill="auto" w:val="clear"/>
        </w:rPr>
        <w:t>Code-reuse: “Object-oriented programming can be seen as an attempt to enhance opportunities for code reuse by making it easy to deﬁne new abstractions as extensions or reﬁnements of existing abstractions.” (p. 523)</w:t>
      </w:r>
    </w:p>
    <w:p>
      <w:pPr>
        <w:pStyle w:val="TextBody"/>
        <w:numPr>
          <w:ilvl w:val="0"/>
          <w:numId w:val="3"/>
        </w:numPr>
        <w:rPr>
          <w:rFonts w:ascii="Arial" w:hAnsi="Arial"/>
        </w:rPr>
      </w:pPr>
      <w:r>
        <w:rPr>
          <w:rFonts w:ascii="Arial" w:hAnsi="Arial"/>
          <w:b w:val="false"/>
          <w:bCs w:val="false"/>
          <w:sz w:val="24"/>
          <w:szCs w:val="24"/>
          <w:shd w:fill="auto" w:val="clear"/>
        </w:rPr>
        <w:t>Public, Protected, and Private Members: “In many languages - C++ among them - certain information can be left out of the initial declaration of a module or class, and provided in a separate ﬁle not visible to users of the abstraction.” (p. 525)</w:t>
      </w:r>
    </w:p>
    <w:p>
      <w:pPr>
        <w:pStyle w:val="TextBody"/>
        <w:numPr>
          <w:ilvl w:val="0"/>
          <w:numId w:val="3"/>
        </w:numPr>
        <w:rPr>
          <w:rFonts w:ascii="Arial" w:hAnsi="Arial"/>
        </w:rPr>
      </w:pPr>
      <w:r>
        <w:rPr>
          <w:rFonts w:ascii="Arial" w:hAnsi="Arial"/>
          <w:b w:val="false"/>
          <w:bCs w:val="false"/>
          <w:sz w:val="24"/>
          <w:szCs w:val="24"/>
          <w:shd w:fill="auto" w:val="clear"/>
        </w:rPr>
        <w:t>Deriving a new class from an old one: “By deriving new classes from old ones, the programmer can create arbitrarily deep class hierarchies, with additional functionality at every level of the tree.” (p. 529)</w:t>
      </w:r>
    </w:p>
    <w:p>
      <w:pPr>
        <w:pStyle w:val="TextBody"/>
        <w:numPr>
          <w:ilvl w:val="0"/>
          <w:numId w:val="1"/>
        </w:numPr>
        <w:rPr>
          <w:rFonts w:ascii="Arial" w:hAnsi="Arial"/>
          <w:b/>
          <w:b/>
          <w:bCs/>
        </w:rPr>
      </w:pPr>
      <w:r>
        <w:rPr>
          <w:rFonts w:ascii="Arial" w:hAnsi="Arial"/>
          <w:b/>
          <w:bCs/>
          <w:sz w:val="24"/>
          <w:szCs w:val="24"/>
          <w:shd w:fill="87CEEB" w:val="clear"/>
        </w:rPr>
        <w:t>Question:</w:t>
      </w:r>
    </w:p>
    <w:p>
      <w:pPr>
        <w:pStyle w:val="TextBody"/>
        <w:numPr>
          <w:ilvl w:val="0"/>
          <w:numId w:val="7"/>
        </w:numPr>
        <w:rPr>
          <w:rFonts w:ascii="Arial" w:hAnsi="Arial"/>
        </w:rPr>
      </w:pPr>
      <w:r>
        <w:rPr>
          <w:rFonts w:ascii="Arial" w:hAnsi="Arial"/>
          <w:b w:val="false"/>
          <w:bCs w:val="false"/>
          <w:sz w:val="24"/>
          <w:szCs w:val="24"/>
          <w:shd w:fill="auto" w:val="clear"/>
        </w:rPr>
        <w:t>What are the more common names for subroutine member and data member?</w:t>
      </w:r>
    </w:p>
    <w:p>
      <w:pPr>
        <w:pStyle w:val="Heading2"/>
        <w:numPr>
          <w:ilvl w:val="1"/>
          <w:numId w:val="1"/>
        </w:numPr>
        <w:rPr>
          <w:rFonts w:ascii="Arial" w:hAnsi="Arial"/>
        </w:rPr>
      </w:pPr>
      <w:r>
        <w:rPr>
          <w:rFonts w:ascii="Arial" w:hAnsi="Arial"/>
          <w:sz w:val="24"/>
          <w:szCs w:val="24"/>
        </w:rPr>
        <w:t>Answer:</w:t>
      </w:r>
    </w:p>
    <w:p>
      <w:pPr>
        <w:pStyle w:val="TextBody"/>
        <w:rPr>
          <w:rFonts w:ascii="Arial" w:hAnsi="Arial"/>
        </w:rPr>
      </w:pPr>
      <w:r>
        <w:rPr>
          <w:rFonts w:ascii="Arial" w:hAnsi="Arial"/>
          <w:b w:val="false"/>
          <w:bCs w:val="false"/>
          <w:sz w:val="24"/>
          <w:szCs w:val="24"/>
          <w:shd w:fill="auto" w:val="clear"/>
        </w:rPr>
        <w:t xml:space="preserve">    • “</w:t>
      </w:r>
      <w:r>
        <w:rPr>
          <w:rFonts w:ascii="Arial" w:hAnsi="Arial"/>
          <w:b w:val="false"/>
          <w:bCs w:val="false"/>
          <w:sz w:val="24"/>
          <w:szCs w:val="24"/>
          <w:shd w:fill="auto" w:val="clear"/>
        </w:rPr>
        <w:t>Subroutine members are called methods in many object-oriented languages.” (p. 523)</w:t>
      </w:r>
    </w:p>
    <w:p>
      <w:pPr>
        <w:pStyle w:val="TextBody"/>
        <w:rPr>
          <w:rFonts w:ascii="Arial" w:hAnsi="Arial"/>
        </w:rPr>
      </w:pPr>
      <w:r>
        <w:rPr>
          <w:rFonts w:ascii="Arial" w:hAnsi="Arial"/>
          <w:b w:val="false"/>
          <w:bCs w:val="false"/>
          <w:sz w:val="24"/>
          <w:szCs w:val="24"/>
          <w:shd w:fill="auto" w:val="clear"/>
        </w:rPr>
        <w:t xml:space="preserve">    • “</w:t>
      </w:r>
      <w:r>
        <w:rPr>
          <w:rFonts w:ascii="Arial" w:hAnsi="Arial"/>
          <w:b w:val="false"/>
          <w:bCs w:val="false"/>
          <w:sz w:val="24"/>
          <w:szCs w:val="24"/>
          <w:shd w:fill="auto" w:val="clear"/>
        </w:rPr>
        <w:t>Data members are also called ﬁelds.” (p. 523)</w:t>
      </w:r>
    </w:p>
    <w:p>
      <w:pPr>
        <w:pStyle w:val="TextBody"/>
        <w:rPr>
          <w:rFonts w:ascii="Arial" w:hAnsi="Arial"/>
        </w:rPr>
      </w:pPr>
      <w:r>
        <w:rPr>
          <w:rFonts w:ascii="Arial" w:hAnsi="Arial"/>
        </w:rPr>
      </w:r>
    </w:p>
    <w:p>
      <w:pPr>
        <w:pStyle w:val="Heading1"/>
        <w:numPr>
          <w:ilvl w:val="0"/>
          <w:numId w:val="1"/>
        </w:numPr>
        <w:rPr>
          <w:highlight w:val="none"/>
          <w:shd w:fill="auto" w:val="clear"/>
        </w:rPr>
      </w:pPr>
      <w:r>
        <w:rPr>
          <w:rFonts w:ascii="Arial" w:hAnsi="Arial"/>
          <w:b/>
          <w:bCs/>
          <w:sz w:val="24"/>
          <w:szCs w:val="24"/>
          <w:shd w:fill="auto" w:val="clear"/>
        </w:rPr>
        <w:t xml:space="preserve">CHAPTER 10: OBJECT ORIENTATION </w:t>
      </w:r>
      <w:r>
        <w:rPr>
          <w:rFonts w:ascii="Arial" w:hAnsi="Arial"/>
          <w:b w:val="false"/>
          <w:bCs w:val="false"/>
          <w:sz w:val="24"/>
          <w:szCs w:val="24"/>
          <w:shd w:fill="auto" w:val="clear"/>
        </w:rPr>
        <w:t>(continued)</w:t>
      </w:r>
    </w:p>
    <w:p>
      <w:pPr>
        <w:pStyle w:val="Heading2"/>
        <w:numPr>
          <w:ilvl w:val="1"/>
          <w:numId w:val="1"/>
        </w:numPr>
        <w:rPr>
          <w:rFonts w:ascii="Arial" w:hAnsi="Arial"/>
          <w:b/>
          <w:b/>
          <w:bCs/>
          <w:highlight w:val="none"/>
          <w:shd w:fill="00CED1" w:val="clear"/>
        </w:rPr>
      </w:pPr>
      <w:r>
        <w:rPr>
          <w:rFonts w:ascii="Arial" w:hAnsi="Arial"/>
          <w:b/>
          <w:bCs/>
          <w:sz w:val="24"/>
          <w:szCs w:val="24"/>
          <w:shd w:fill="87CEEB" w:val="clear"/>
        </w:rPr>
        <w:t>Question:</w:t>
      </w:r>
    </w:p>
    <w:p>
      <w:pPr>
        <w:pStyle w:val="TextBody"/>
        <w:numPr>
          <w:ilvl w:val="0"/>
          <w:numId w:val="8"/>
        </w:numPr>
        <w:rPr>
          <w:rFonts w:ascii="Arial" w:hAnsi="Arial"/>
        </w:rPr>
      </w:pPr>
      <w:r>
        <w:rPr>
          <w:rFonts w:ascii="Arial" w:hAnsi="Arial"/>
          <w:b w:val="false"/>
          <w:bCs w:val="false"/>
          <w:sz w:val="24"/>
          <w:szCs w:val="24"/>
          <w:shd w:fill="auto" w:val="clear"/>
        </w:rPr>
        <w:t>What is the purpose of the :: operator in C++?</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9"/>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Within a .cc ﬁle, the header of a method definition must identify the class to which it belongs by using a :: scope resolution operator” (p. 526)</w:t>
      </w:r>
    </w:p>
    <w:p>
      <w:pPr>
        <w:pStyle w:val="Heading2"/>
        <w:numPr>
          <w:ilvl w:val="1"/>
          <w:numId w:val="1"/>
        </w:numPr>
        <w:rPr>
          <w:rFonts w:ascii="Arial" w:hAnsi="Arial"/>
        </w:rPr>
      </w:pPr>
      <w:r>
        <w:rPr>
          <w:rFonts w:ascii="Arial" w:hAnsi="Arial"/>
          <w:b/>
          <w:bCs/>
          <w:sz w:val="24"/>
          <w:szCs w:val="24"/>
          <w:shd w:fill="87CEEB" w:val="clear"/>
        </w:rPr>
        <w:t>Question:</w:t>
      </w:r>
    </w:p>
    <w:p>
      <w:pPr>
        <w:pStyle w:val="TextBody"/>
        <w:numPr>
          <w:ilvl w:val="0"/>
          <w:numId w:val="10"/>
        </w:numPr>
        <w:rPr>
          <w:rFonts w:ascii="Arial" w:hAnsi="Arial"/>
        </w:rPr>
      </w:pPr>
      <w:r>
        <w:rPr>
          <w:rFonts w:ascii="Arial" w:hAnsi="Arial"/>
          <w:b w:val="false"/>
          <w:bCs w:val="false"/>
          <w:sz w:val="24"/>
          <w:szCs w:val="24"/>
          <w:shd w:fill="auto" w:val="clear"/>
        </w:rPr>
        <w:t>What are constructors and destructors?</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11"/>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 xml:space="preserve">Programs in C++ and Rust commonly follow the Resource Acquisition Is Initialization (RAII) idiom, in which the resources necessary for an object are acquired or allocated in the constructor and released in the destructor.” (p. 527) </w:t>
      </w:r>
    </w:p>
    <w:p>
      <w:pPr>
        <w:pStyle w:val="Heading2"/>
        <w:numPr>
          <w:ilvl w:val="1"/>
          <w:numId w:val="1"/>
        </w:numPr>
        <w:rPr>
          <w:rFonts w:ascii="Arial" w:hAnsi="Arial"/>
        </w:rPr>
      </w:pPr>
      <w:r>
        <w:rPr>
          <w:rFonts w:ascii="Arial" w:hAnsi="Arial"/>
          <w:b/>
          <w:bCs/>
          <w:sz w:val="24"/>
          <w:szCs w:val="24"/>
          <w:shd w:fill="87CEEB" w:val="clear"/>
        </w:rPr>
        <w:t>Question:</w:t>
      </w:r>
    </w:p>
    <w:p>
      <w:pPr>
        <w:pStyle w:val="TextBody"/>
        <w:numPr>
          <w:ilvl w:val="0"/>
          <w:numId w:val="12"/>
        </w:numPr>
        <w:rPr>
          <w:rFonts w:ascii="Arial" w:hAnsi="Arial"/>
        </w:rPr>
      </w:pPr>
      <w:r>
        <w:rPr>
          <w:rFonts w:ascii="Arial" w:hAnsi="Arial"/>
          <w:b w:val="false"/>
          <w:bCs w:val="false"/>
          <w:sz w:val="24"/>
          <w:szCs w:val="24"/>
          <w:shd w:fill="auto" w:val="clear"/>
        </w:rPr>
        <w:t>Give two other terms, each, for subclass and superclass.</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13"/>
        </w:numPr>
        <w:rPr>
          <w:rFonts w:ascii="Arial" w:hAnsi="Arial"/>
        </w:rPr>
      </w:pPr>
      <w:r>
        <w:rPr>
          <w:rFonts w:ascii="Arial" w:hAnsi="Arial"/>
          <w:b w:val="false"/>
          <w:bCs w:val="false"/>
          <w:sz w:val="24"/>
          <w:szCs w:val="24"/>
          <w:shd w:fill="auto" w:val="clear"/>
        </w:rPr>
        <w:t>A subclass is also called a “derived class” or “child class” (p. 529)</w:t>
      </w:r>
    </w:p>
    <w:p>
      <w:pPr>
        <w:pStyle w:val="TextBody"/>
        <w:numPr>
          <w:ilvl w:val="0"/>
          <w:numId w:val="13"/>
        </w:numPr>
        <w:rPr>
          <w:rFonts w:ascii="Arial" w:hAnsi="Arial"/>
        </w:rPr>
      </w:pPr>
      <w:r>
        <w:rPr>
          <w:rFonts w:ascii="Arial" w:hAnsi="Arial"/>
          <w:b w:val="false"/>
          <w:bCs w:val="false"/>
          <w:sz w:val="24"/>
          <w:szCs w:val="24"/>
          <w:shd w:fill="auto" w:val="clear"/>
        </w:rPr>
        <w:t>A superclass is also called a “base class” or “parent class” (p. 529)</w:t>
      </w:r>
    </w:p>
    <w:p>
      <w:pPr>
        <w:pStyle w:val="Heading2"/>
        <w:numPr>
          <w:ilvl w:val="1"/>
          <w:numId w:val="1"/>
        </w:numPr>
        <w:rPr>
          <w:rFonts w:ascii="Arial" w:hAnsi="Arial"/>
        </w:rPr>
      </w:pPr>
      <w:r>
        <w:rPr>
          <w:rFonts w:ascii="Arial" w:hAnsi="Arial"/>
          <w:b/>
          <w:bCs/>
          <w:sz w:val="24"/>
          <w:szCs w:val="24"/>
          <w:shd w:fill="87CEEB" w:val="clear"/>
        </w:rPr>
        <w:t>Question:</w:t>
      </w:r>
    </w:p>
    <w:p>
      <w:pPr>
        <w:pStyle w:val="TextBody"/>
        <w:numPr>
          <w:ilvl w:val="0"/>
          <w:numId w:val="14"/>
        </w:numPr>
        <w:rPr>
          <w:rFonts w:ascii="Arial" w:hAnsi="Arial"/>
        </w:rPr>
      </w:pPr>
      <w:r>
        <w:rPr>
          <w:rFonts w:ascii="Arial" w:hAnsi="Arial"/>
          <w:b w:val="false"/>
          <w:bCs w:val="false"/>
          <w:sz w:val="24"/>
          <w:szCs w:val="24"/>
          <w:shd w:fill="auto" w:val="clear"/>
        </w:rPr>
        <w:t>Explain the distinctions among private, protected,and public class members in C++.</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15"/>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Private members are visible only inside the class’ methods.” (p. 539)</w:t>
      </w:r>
    </w:p>
    <w:p>
      <w:pPr>
        <w:pStyle w:val="TextBody"/>
        <w:numPr>
          <w:ilvl w:val="0"/>
          <w:numId w:val="15"/>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Protected members are visible inside methods of the class or its descendants.” (p. 539)</w:t>
      </w:r>
    </w:p>
    <w:p>
      <w:pPr>
        <w:pStyle w:val="TextBody"/>
        <w:numPr>
          <w:ilvl w:val="0"/>
          <w:numId w:val="15"/>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Public members are visible anywhere the class declaration is in scope.” (p. 539)</w:t>
      </w:r>
    </w:p>
    <w:p>
      <w:pPr>
        <w:pStyle w:val="Heading2"/>
        <w:numPr>
          <w:ilvl w:val="1"/>
          <w:numId w:val="1"/>
        </w:numPr>
        <w:rPr>
          <w:rFonts w:ascii="Arial" w:hAnsi="Arial"/>
        </w:rPr>
      </w:pPr>
      <w:r>
        <w:rPr>
          <w:rFonts w:ascii="Arial" w:hAnsi="Arial"/>
          <w:b/>
          <w:bCs/>
          <w:sz w:val="24"/>
          <w:szCs w:val="24"/>
          <w:shd w:fill="87CEEB" w:val="clear"/>
        </w:rPr>
        <w:t>Question:</w:t>
      </w:r>
    </w:p>
    <w:p>
      <w:pPr>
        <w:pStyle w:val="TextBody"/>
        <w:numPr>
          <w:ilvl w:val="0"/>
          <w:numId w:val="17"/>
        </w:numPr>
        <w:rPr>
          <w:rFonts w:ascii="Arial" w:hAnsi="Arial"/>
        </w:rPr>
      </w:pPr>
      <w:r>
        <w:rPr>
          <w:rFonts w:ascii="Arial" w:hAnsi="Arial"/>
          <w:b w:val="false"/>
          <w:bCs w:val="false"/>
          <w:sz w:val="24"/>
          <w:szCs w:val="24"/>
          <w:shd w:fill="auto" w:val="clear"/>
        </w:rPr>
        <w:t>What is escape analysis? Describe why it might be useful in a language with a reference model of variables.</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16"/>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In languages with a reference model (including Java), an optimization known as escape analysis can sometimes allow the compiler to determine that references to a given object will always be contained within (will never escape) a given method. In this case the object can be allocated in the method’s stack frame, avoiding the overhead of heap allocation and, more significantly, eventual garbage collection.” (p. 547)</w:t>
      </w:r>
    </w:p>
    <w:p>
      <w:pPr>
        <w:pStyle w:val="Heading1"/>
        <w:numPr>
          <w:ilvl w:val="0"/>
          <w:numId w:val="1"/>
        </w:numPr>
        <w:rPr>
          <w:highlight w:val="none"/>
          <w:shd w:fill="auto" w:val="clear"/>
        </w:rPr>
      </w:pPr>
      <w:r>
        <w:rPr>
          <w:rFonts w:ascii="Arial" w:hAnsi="Arial"/>
          <w:b/>
          <w:bCs/>
          <w:sz w:val="24"/>
          <w:szCs w:val="24"/>
          <w:shd w:fill="auto" w:val="clear"/>
        </w:rPr>
        <w:t xml:space="preserve">CHAPTER 10: OBJECT ORIENTATION </w:t>
      </w:r>
      <w:r>
        <w:rPr>
          <w:rFonts w:ascii="Arial" w:hAnsi="Arial"/>
          <w:b w:val="false"/>
          <w:bCs w:val="false"/>
          <w:sz w:val="24"/>
          <w:szCs w:val="24"/>
          <w:shd w:fill="auto" w:val="clear"/>
        </w:rPr>
        <w:t>(continued)</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18"/>
        </w:numPr>
        <w:rPr>
          <w:rFonts w:ascii="Arial" w:hAnsi="Arial"/>
        </w:rPr>
      </w:pPr>
      <w:r>
        <w:rPr>
          <w:rFonts w:ascii="Arial" w:hAnsi="Arial"/>
          <w:b w:val="false"/>
          <w:bCs w:val="false"/>
          <w:sz w:val="24"/>
          <w:szCs w:val="24"/>
          <w:shd w:fill="auto" w:val="clear"/>
        </w:rPr>
        <w:t>What is interface inheritance? What problem does it solve?</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19"/>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...interface inheritance allows the programmer to deﬁne the interface that a class must provide in order for its objects to be used in certain contexts.” (p. 564)</w:t>
      </w:r>
    </w:p>
    <w:p>
      <w:pPr>
        <w:pStyle w:val="TextBody"/>
        <w:numPr>
          <w:ilvl w:val="0"/>
          <w:numId w:val="19"/>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In recent years, interface inheritance has become a common approach - arguably the dominant approach - to multiple inheritance.” (p. 565)</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20"/>
        </w:numPr>
        <w:rPr>
          <w:rFonts w:ascii="Arial" w:hAnsi="Arial"/>
        </w:rPr>
      </w:pPr>
      <w:r>
        <w:rPr>
          <w:rFonts w:ascii="Arial" w:hAnsi="Arial"/>
          <w:b w:val="false"/>
          <w:bCs w:val="false"/>
          <w:sz w:val="24"/>
          <w:szCs w:val="24"/>
          <w:shd w:fill="auto" w:val="clear"/>
        </w:rPr>
        <w:t>What is repeated inheritance? What is the distinction between replicated and shared repeated inheritance?</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21"/>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Multiple inheritance with a common ‘grandparent’ is known as repeated inheritance.” (p. 571)</w:t>
      </w:r>
    </w:p>
    <w:p>
      <w:pPr>
        <w:pStyle w:val="TextBody"/>
        <w:numPr>
          <w:ilvl w:val="0"/>
          <w:numId w:val="21"/>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Repeated inheritance with separate copies of the grandparent is known as replicated inheritance.” (p. 571)</w:t>
      </w:r>
    </w:p>
    <w:p>
      <w:pPr>
        <w:pStyle w:val="TextBody"/>
        <w:numPr>
          <w:ilvl w:val="0"/>
          <w:numId w:val="21"/>
        </w:numPr>
        <w:rPr>
          <w:rFonts w:ascii="Arial" w:hAnsi="Arial"/>
        </w:rPr>
      </w:pPr>
      <w:r>
        <w:rPr>
          <w:rFonts w:ascii="Arial" w:hAnsi="Arial"/>
          <w:b w:val="false"/>
          <w:bCs w:val="false"/>
          <w:sz w:val="24"/>
          <w:szCs w:val="24"/>
          <w:shd w:fill="auto" w:val="clear"/>
        </w:rPr>
        <w:t>“</w:t>
      </w:r>
      <w:r>
        <w:rPr>
          <w:rFonts w:ascii="Arial" w:hAnsi="Arial"/>
          <w:b w:val="false"/>
          <w:bCs w:val="false"/>
          <w:sz w:val="24"/>
          <w:szCs w:val="24"/>
          <w:shd w:fill="auto" w:val="clear"/>
        </w:rPr>
        <w:t>Repeated inheritance with a single copy of the grandparent is known as shared inheritance.” (p. 571)</w:t>
      </w:r>
    </w:p>
    <w:p>
      <w:pPr>
        <w:pStyle w:val="TextBody"/>
        <w:rPr>
          <w:b w:val="false"/>
          <w:b w:val="false"/>
          <w:bCs w:val="false"/>
          <w:sz w:val="24"/>
          <w:szCs w:val="24"/>
          <w:shd w:fill="auto" w:val="clear"/>
        </w:rPr>
      </w:pPr>
      <w:r>
        <w:rPr>
          <w:b w:val="false"/>
          <w:bCs w:val="false"/>
          <w:sz w:val="24"/>
          <w:szCs w:val="24"/>
          <w:shd w:fill="auto" w:val="clear"/>
        </w:rPr>
      </w:r>
      <w:r>
        <w:br w:type="page"/>
      </w:r>
    </w:p>
    <w:p>
      <w:pPr>
        <w:pStyle w:val="Heading1"/>
        <w:numPr>
          <w:ilvl w:val="0"/>
          <w:numId w:val="1"/>
        </w:numPr>
        <w:spacing w:before="0" w:after="120"/>
        <w:rPr>
          <w:highlight w:val="none"/>
          <w:shd w:fill="auto" w:val="clear"/>
        </w:rPr>
      </w:pPr>
      <w:r>
        <w:rPr>
          <w:rFonts w:ascii="Arial" w:hAnsi="Arial"/>
          <w:b/>
          <w:bCs/>
          <w:sz w:val="24"/>
          <w:szCs w:val="24"/>
          <w:shd w:fill="auto" w:val="clear"/>
        </w:rPr>
        <w:t>CHAPTER 11: FUNCTIONAL LANGUAGES</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22"/>
        </w:numPr>
        <w:rPr>
          <w:rFonts w:ascii="Arial" w:hAnsi="Arial"/>
          <w:b w:val="false"/>
          <w:b w:val="false"/>
          <w:bCs w:val="false"/>
        </w:rPr>
      </w:pPr>
      <w:r>
        <w:rPr>
          <w:rFonts w:ascii="Arial" w:hAnsi="Arial"/>
          <w:b w:val="false"/>
          <w:bCs w:val="false"/>
          <w:sz w:val="24"/>
          <w:szCs w:val="24"/>
          <w:shd w:fill="auto" w:val="clear"/>
        </w:rPr>
        <w:t>List several distinguishing characteristics of functional programming languages.</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2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First-class function values and higher-order functions” (p. 584)</w:t>
      </w:r>
    </w:p>
    <w:p>
      <w:pPr>
        <w:pStyle w:val="TextBody"/>
        <w:numPr>
          <w:ilvl w:val="0"/>
          <w:numId w:val="2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Extensive polymorphism” (p. 584)</w:t>
      </w:r>
    </w:p>
    <w:p>
      <w:pPr>
        <w:pStyle w:val="TextBody"/>
        <w:numPr>
          <w:ilvl w:val="0"/>
          <w:numId w:val="2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List types and operators” (p. 584)</w:t>
      </w:r>
    </w:p>
    <w:p>
      <w:pPr>
        <w:pStyle w:val="TextBody"/>
        <w:numPr>
          <w:ilvl w:val="0"/>
          <w:numId w:val="2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Structured function returns” (p. 584)</w:t>
      </w:r>
    </w:p>
    <w:p>
      <w:pPr>
        <w:pStyle w:val="TextBody"/>
        <w:numPr>
          <w:ilvl w:val="0"/>
          <w:numId w:val="2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Constructors (aggregates) for structured objects” (p. 584)</w:t>
      </w:r>
    </w:p>
    <w:p>
      <w:pPr>
        <w:pStyle w:val="TextBody"/>
        <w:numPr>
          <w:ilvl w:val="0"/>
          <w:numId w:val="2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Garbage collection” (p. 584)</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25"/>
        </w:numPr>
        <w:rPr>
          <w:rFonts w:ascii="Arial" w:hAnsi="Arial"/>
          <w:b w:val="false"/>
          <w:b w:val="false"/>
          <w:bCs w:val="false"/>
        </w:rPr>
      </w:pPr>
      <w:r>
        <w:rPr>
          <w:rFonts w:ascii="Arial" w:hAnsi="Arial"/>
          <w:b w:val="false"/>
          <w:bCs w:val="false"/>
          <w:sz w:val="24"/>
          <w:szCs w:val="24"/>
          <w:shd w:fill="auto" w:val="clear"/>
        </w:rPr>
        <w:t>What is a ﬁrst-class value?</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24"/>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In Section 3.6.2 we deﬁned a ﬁrst-class value as one that can be passed as a parameter, returned from a subroutine, or (in a language with side effects) as- signed into a variable. Under a strict interpretation of the term, ﬁrst-class status also requires the ability to create (compute) new values at run time.” (p. 584).</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26"/>
        </w:numPr>
        <w:rPr>
          <w:rFonts w:ascii="Arial" w:hAnsi="Arial"/>
          <w:b w:val="false"/>
          <w:b w:val="false"/>
          <w:bCs w:val="false"/>
        </w:rPr>
      </w:pPr>
      <w:r>
        <w:rPr>
          <w:rFonts w:ascii="Arial" w:hAnsi="Arial"/>
          <w:b w:val="false"/>
          <w:bCs w:val="false"/>
          <w:sz w:val="24"/>
          <w:szCs w:val="24"/>
          <w:shd w:fill="auto" w:val="clear"/>
        </w:rPr>
        <w:t>What does it mean for a language to be homoiconic?</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27"/>
        </w:numPr>
        <w:rPr>
          <w:rFonts w:ascii="Arial" w:hAnsi="Arial"/>
          <w:b w:val="false"/>
          <w:b w:val="false"/>
          <w:bCs w:val="false"/>
        </w:rPr>
      </w:pPr>
      <w:r>
        <w:rPr>
          <w:rFonts w:ascii="Arial" w:hAnsi="Arial"/>
          <w:b w:val="false"/>
          <w:bCs w:val="false"/>
          <w:sz w:val="24"/>
          <w:szCs w:val="24"/>
          <w:shd w:fill="auto" w:val="clear"/>
        </w:rPr>
        <w:t>The language is “self-representing.” (p. 593). Furthermore, “programs look like ordinary data structures, and can be created, modiﬁed, and executed on the ﬂy.” (p. 629).</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28"/>
        </w:numPr>
        <w:rPr>
          <w:rFonts w:ascii="Arial" w:hAnsi="Arial"/>
          <w:b w:val="false"/>
          <w:b w:val="false"/>
          <w:bCs w:val="false"/>
        </w:rPr>
      </w:pPr>
      <w:r>
        <w:rPr>
          <w:rFonts w:ascii="Arial" w:hAnsi="Arial"/>
          <w:b w:val="false"/>
          <w:bCs w:val="false"/>
          <w:sz w:val="24"/>
          <w:szCs w:val="24"/>
          <w:shd w:fill="auto" w:val="clear"/>
        </w:rPr>
        <w:t>What is an S-expression?</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29"/>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A parenthesized string of symbols (in which parentheses are balanced) is called an S-expression regardless of whether we think of it as a program or as a list.” (p. 593)</w:t>
      </w:r>
    </w:p>
    <w:p>
      <w:pPr>
        <w:pStyle w:val="Heading2"/>
        <w:widowControl/>
        <w:numPr>
          <w:ilvl w:val="0"/>
          <w:numId w:val="0"/>
        </w:numPr>
        <w:suppressAutoHyphens w:val="true"/>
        <w:ind w:left="0" w:hanging="0"/>
        <w:jc w:val="left"/>
        <w:rPr>
          <w:sz w:val="24"/>
          <w:szCs w:val="24"/>
          <w:shd w:fill="87CEEB" w:val="clear"/>
        </w:rPr>
      </w:pPr>
      <w:r>
        <w:rPr>
          <w:sz w:val="24"/>
          <w:szCs w:val="24"/>
          <w:shd w:fill="87CEEB" w:val="clear"/>
        </w:rPr>
      </w:r>
      <w:r>
        <w:br w:type="page"/>
      </w:r>
    </w:p>
    <w:p>
      <w:pPr>
        <w:pStyle w:val="Heading1"/>
        <w:numPr>
          <w:ilvl w:val="1"/>
          <w:numId w:val="1"/>
        </w:numPr>
        <w:spacing w:before="0" w:after="120"/>
        <w:rPr>
          <w:highlight w:val="none"/>
          <w:shd w:fill="auto" w:val="clear"/>
        </w:rPr>
      </w:pPr>
      <w:r>
        <w:rPr>
          <w:rFonts w:ascii="Arial" w:hAnsi="Arial"/>
          <w:b/>
          <w:bCs/>
          <w:sz w:val="24"/>
          <w:szCs w:val="24"/>
          <w:shd w:fill="auto" w:val="clear"/>
        </w:rPr>
        <w:t xml:space="preserve">CHAPTER 11: FUNCTIONAL LANGUAGES </w:t>
      </w:r>
      <w:r>
        <w:rPr>
          <w:rFonts w:ascii="Arial" w:hAnsi="Arial"/>
          <w:b w:val="false"/>
          <w:bCs w:val="false"/>
          <w:sz w:val="24"/>
          <w:szCs w:val="24"/>
          <w:shd w:fill="auto" w:val="clear"/>
        </w:rPr>
        <w:t>(continued)</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rPr>
          <w:rFonts w:ascii="Arial" w:hAnsi="Arial"/>
          <w:b w:val="false"/>
          <w:b w:val="false"/>
          <w:bCs w:val="false"/>
        </w:rPr>
      </w:pPr>
      <w:r>
        <w:rPr>
          <w:rFonts w:ascii="Arial" w:hAnsi="Arial"/>
          <w:b w:val="false"/>
          <w:bCs w:val="false"/>
          <w:sz w:val="24"/>
          <w:szCs w:val="24"/>
          <w:shd w:fill="auto" w:val="clear"/>
        </w:rPr>
        <w:t>What is the difference between normal-order and applicative-order evaluation? What is lazy evaluation?</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rPr>
          <w:rFonts w:ascii="Arial" w:hAnsi="Arial"/>
          <w:b w:val="false"/>
          <w:b w:val="false"/>
          <w:bCs w:val="false"/>
        </w:rPr>
      </w:pPr>
      <w:r>
        <w:rPr>
          <w:rFonts w:ascii="Arial" w:hAnsi="Arial"/>
          <w:b w:val="false"/>
          <w:bCs w:val="false"/>
          <w:sz w:val="24"/>
          <w:szCs w:val="24"/>
          <w:shd w:fill="auto" w:val="clear"/>
        </w:rPr>
        <w:t xml:space="preserve">    • “</w:t>
      </w:r>
      <w:r>
        <w:rPr>
          <w:rFonts w:ascii="Arial" w:hAnsi="Arial"/>
          <w:b w:val="false"/>
          <w:bCs w:val="false"/>
          <w:sz w:val="24"/>
          <w:szCs w:val="24"/>
          <w:shd w:fill="auto" w:val="clear"/>
        </w:rPr>
        <w:t>...one can choose to evaluate function arguments before passing them to a function, or to pass them unevaluated. The former option is called applicative-order evaluation; the latter is called normal-order evaluation.” (p. 611).</w:t>
      </w:r>
    </w:p>
    <w:p>
      <w:pPr>
        <w:pStyle w:val="TextBody"/>
        <w:rPr>
          <w:rFonts w:ascii="Arial" w:hAnsi="Arial"/>
          <w:b w:val="false"/>
          <w:b w:val="false"/>
          <w:bCs w:val="false"/>
        </w:rPr>
      </w:pPr>
      <w:r>
        <w:rPr>
          <w:rFonts w:ascii="Arial" w:hAnsi="Arial"/>
          <w:b w:val="false"/>
          <w:bCs w:val="false"/>
          <w:sz w:val="24"/>
          <w:szCs w:val="24"/>
          <w:shd w:fill="auto" w:val="clear"/>
        </w:rPr>
        <w:t xml:space="preserve">    • “</w:t>
      </w:r>
      <w:r>
        <w:rPr>
          <w:rFonts w:ascii="Arial" w:hAnsi="Arial"/>
          <w:b w:val="false"/>
          <w:bCs w:val="false"/>
          <w:sz w:val="24"/>
          <w:szCs w:val="24"/>
          <w:shd w:fill="auto" w:val="clear"/>
        </w:rPr>
        <w:t>Lazy evaluation, implemented automatically, gives us the advantage of normal-order evaluation (not evaluating unneeded subexpressions) while running within a constant factor of the speed of applicative-order evaluation for expressions in which everything is needed.” (p. 615).</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30"/>
        </w:numPr>
        <w:rPr>
          <w:rFonts w:ascii="Arial" w:hAnsi="Arial"/>
          <w:b w:val="false"/>
          <w:b w:val="false"/>
          <w:bCs w:val="false"/>
        </w:rPr>
      </w:pPr>
      <w:r>
        <w:rPr>
          <w:rFonts w:ascii="Arial" w:hAnsi="Arial"/>
          <w:b w:val="false"/>
          <w:bCs w:val="false"/>
          <w:sz w:val="24"/>
          <w:szCs w:val="24"/>
          <w:shd w:fill="auto" w:val="clear"/>
        </w:rPr>
        <w:t>What does it mean for a function to be strict?</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31"/>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A (side-effect-free) function is said to be strict if it is undeﬁned (fails to terminate, or encounters an error) when any of its arguments is undeﬁned. Such a function can safely evaluate all its arguments, so its result will not depend on evaluation order.” (p. 615).</w:t>
      </w:r>
    </w:p>
    <w:p>
      <w:pPr>
        <w:pStyle w:val="Heading2"/>
        <w:numPr>
          <w:ilvl w:val="1"/>
          <w:numId w:val="1"/>
        </w:numPr>
        <w:rPr>
          <w:rFonts w:ascii="Arial" w:hAnsi="Arial"/>
          <w:b/>
          <w:b/>
          <w:bCs/>
        </w:rPr>
      </w:pPr>
      <w:r>
        <w:rPr>
          <w:rFonts w:ascii="Arial" w:hAnsi="Arial"/>
          <w:b/>
          <w:bCs/>
          <w:sz w:val="24"/>
          <w:szCs w:val="24"/>
          <w:shd w:fill="87CEEB" w:val="clear"/>
        </w:rPr>
        <w:t>Question:</w:t>
      </w:r>
    </w:p>
    <w:p>
      <w:pPr>
        <w:pStyle w:val="TextBody"/>
        <w:numPr>
          <w:ilvl w:val="0"/>
          <w:numId w:val="32"/>
        </w:numPr>
        <w:rPr>
          <w:rFonts w:ascii="Arial" w:hAnsi="Arial"/>
          <w:b w:val="false"/>
          <w:b w:val="false"/>
          <w:bCs w:val="false"/>
        </w:rPr>
      </w:pPr>
      <w:r>
        <w:rPr>
          <w:rFonts w:ascii="Arial" w:hAnsi="Arial"/>
          <w:b w:val="false"/>
          <w:bCs w:val="false"/>
          <w:sz w:val="24"/>
          <w:szCs w:val="24"/>
          <w:shd w:fill="auto" w:val="clear"/>
        </w:rPr>
        <w:t>What is currying? What purpose does it serve in practical programs?</w:t>
      </w:r>
    </w:p>
    <w:p>
      <w:pPr>
        <w:pStyle w:val="Heading2"/>
        <w:numPr>
          <w:ilvl w:val="1"/>
          <w:numId w:val="1"/>
        </w:numPr>
        <w:rPr>
          <w:rFonts w:ascii="Arial" w:hAnsi="Arial"/>
          <w:b/>
          <w:b/>
          <w:bCs/>
        </w:rPr>
      </w:pPr>
      <w:r>
        <w:rPr>
          <w:rFonts w:ascii="Arial" w:hAnsi="Arial"/>
          <w:b/>
          <w:bCs/>
          <w:sz w:val="24"/>
          <w:szCs w:val="24"/>
          <w:shd w:fill="auto" w:val="clear"/>
        </w:rPr>
        <w:t>Answer:</w:t>
      </w:r>
    </w:p>
    <w:p>
      <w:pPr>
        <w:pStyle w:val="TextBody"/>
        <w:numPr>
          <w:ilvl w:val="0"/>
          <w:numId w:val="33"/>
        </w:numPr>
        <w:rPr>
          <w:rFonts w:ascii="Arial" w:hAnsi="Arial"/>
          <w:b w:val="false"/>
          <w:b w:val="false"/>
          <w:bCs w:val="false"/>
        </w:rPr>
      </w:pPr>
      <w:r>
        <w:rPr>
          <w:rFonts w:ascii="Arial" w:hAnsi="Arial"/>
          <w:b w:val="false"/>
          <w:bCs w:val="false"/>
          <w:sz w:val="24"/>
          <w:szCs w:val="24"/>
          <w:shd w:fill="auto" w:val="clear"/>
        </w:rPr>
        <w:t>“</w:t>
      </w:r>
      <w:r>
        <w:rPr>
          <w:rFonts w:ascii="Arial" w:hAnsi="Arial"/>
          <w:b w:val="false"/>
          <w:bCs w:val="false"/>
          <w:sz w:val="24"/>
          <w:szCs w:val="24"/>
          <w:shd w:fill="auto" w:val="clear"/>
        </w:rPr>
        <w:t>A common operation, named for logician Haskell Curry, is to replace a multiargument function with a function that takes a single argument and returns a function that expects the remaining arguments” (p. 622)</w:t>
      </w:r>
    </w:p>
    <w:p>
      <w:pPr>
        <w:pStyle w:val="TextBody"/>
        <w:rPr>
          <w:sz w:val="24"/>
          <w:szCs w:val="24"/>
          <w:shd w:fill="auto" w:val="clear"/>
        </w:rPr>
      </w:pPr>
      <w:r>
        <w:rPr>
          <w:sz w:val="24"/>
          <w:szCs w:val="24"/>
          <w:shd w:fill="auto" w:val="clear"/>
        </w:rPr>
      </w:r>
      <w:r>
        <w:br w:type="page"/>
      </w:r>
    </w:p>
    <w:p>
      <w:pPr>
        <w:pStyle w:val="Heading1"/>
        <w:numPr>
          <w:ilvl w:val="1"/>
          <w:numId w:val="1"/>
        </w:numPr>
        <w:spacing w:before="0" w:after="120"/>
        <w:rPr>
          <w:highlight w:val="none"/>
          <w:shd w:fill="auto" w:val="clear"/>
        </w:rPr>
      </w:pPr>
      <w:r>
        <w:rPr>
          <w:rFonts w:ascii="Arial" w:hAnsi="Arial"/>
          <w:b/>
          <w:bCs/>
          <w:sz w:val="24"/>
          <w:szCs w:val="24"/>
          <w:shd w:fill="auto" w:val="clear"/>
        </w:rPr>
        <w:t>CHAPTER 12: LOGIC LANGUAGES</w:t>
      </w:r>
    </w:p>
    <w:p>
      <w:pPr>
        <w:pStyle w:val="Heading2"/>
        <w:numPr>
          <w:ilvl w:val="1"/>
          <w:numId w:val="1"/>
        </w:numPr>
        <w:bidi w:val="0"/>
        <w:jc w:val="left"/>
        <w:rPr>
          <w:rFonts w:ascii="Arial" w:hAnsi="Arial"/>
          <w:b/>
          <w:b/>
          <w:bCs/>
          <w:i w:val="false"/>
          <w:i w:val="false"/>
          <w:iCs w:val="false"/>
        </w:rPr>
      </w:pPr>
      <w:r>
        <w:rPr>
          <w:rFonts w:ascii="Arial" w:hAnsi="Arial"/>
          <w:b/>
          <w:bCs/>
          <w:i w:val="false"/>
          <w:iCs w:val="false"/>
          <w:sz w:val="24"/>
          <w:szCs w:val="24"/>
          <w:shd w:fill="87CEEB" w:val="clear"/>
        </w:rPr>
        <w:t>Question:</w:t>
      </w:r>
    </w:p>
    <w:p>
      <w:pPr>
        <w:pStyle w:val="Normal"/>
        <w:numPr>
          <w:ilvl w:val="0"/>
          <w:numId w:val="34"/>
        </w:numPr>
        <w:bidi w:val="0"/>
        <w:jc w:val="left"/>
        <w:rPr>
          <w:rFonts w:ascii="Arial" w:hAnsi="Arial"/>
        </w:rPr>
      </w:pPr>
      <w:r>
        <w:rPr>
          <w:rFonts w:ascii="Arial" w:hAnsi="Arial"/>
          <w:i/>
          <w:iCs/>
          <w:sz w:val="24"/>
          <w:szCs w:val="24"/>
        </w:rPr>
        <w:t>What is a Horn clause?</w:t>
      </w:r>
    </w:p>
    <w:p>
      <w:pPr>
        <w:pStyle w:val="Heading2"/>
        <w:numPr>
          <w:ilvl w:val="0"/>
          <w:numId w:val="1"/>
        </w:numPr>
        <w:bidi w:val="0"/>
        <w:jc w:val="left"/>
        <w:rPr>
          <w:rFonts w:ascii="Arial" w:hAnsi="Arial"/>
          <w:b/>
          <w:b/>
          <w:bCs/>
        </w:rPr>
      </w:pPr>
      <w:r>
        <w:rPr>
          <w:rFonts w:ascii="Arial" w:hAnsi="Arial"/>
          <w:b/>
          <w:bCs/>
          <w:sz w:val="24"/>
          <w:szCs w:val="24"/>
          <w:shd w:fill="auto" w:val="clear"/>
        </w:rPr>
        <w:t>Answer:</w:t>
      </w:r>
    </w:p>
    <w:p>
      <w:pPr>
        <w:pStyle w:val="Normal"/>
        <w:numPr>
          <w:ilvl w:val="0"/>
          <w:numId w:val="35"/>
        </w:numPr>
        <w:bidi w:val="0"/>
        <w:jc w:val="left"/>
        <w:rPr>
          <w:rFonts w:ascii="Arial" w:hAnsi="Arial"/>
        </w:rPr>
      </w:pPr>
      <w:r>
        <w:rPr>
          <w:rFonts w:ascii="Arial" w:hAnsi="Arial"/>
          <w:sz w:val="24"/>
          <w:szCs w:val="24"/>
        </w:rPr>
        <w:t>“</w:t>
      </w:r>
      <w:r>
        <w:rPr>
          <w:rFonts w:ascii="Arial" w:hAnsi="Arial"/>
          <w:sz w:val="24"/>
          <w:szCs w:val="24"/>
        </w:rPr>
        <w:t>In almost all logic languages, axioms are written in a standard form known as a Horn clause.” (p. 638)</w:t>
      </w:r>
    </w:p>
    <w:p>
      <w:pPr>
        <w:pStyle w:val="Normal"/>
        <w:widowControl/>
        <w:numPr>
          <w:ilvl w:val="0"/>
          <w:numId w:val="0"/>
        </w:numPr>
        <w:suppressAutoHyphens w:val="true"/>
        <w:bidi w:val="0"/>
        <w:ind w:left="0" w:hanging="0"/>
        <w:jc w:val="left"/>
        <w:rPr>
          <w:rFonts w:ascii="Arial" w:hAnsi="Arial"/>
          <w:sz w:val="24"/>
          <w:szCs w:val="24"/>
        </w:rPr>
      </w:pPr>
      <w:r>
        <w:rPr>
          <w:rFonts w:ascii="Arial" w:hAnsi="Arial"/>
          <w:sz w:val="24"/>
          <w:szCs w:val="24"/>
        </w:rPr>
      </w:r>
      <w:r>
        <w:br w:type="page"/>
      </w:r>
    </w:p>
    <w:p>
      <w:pPr>
        <w:pStyle w:val="Heading1"/>
        <w:numPr>
          <w:ilvl w:val="0"/>
          <w:numId w:val="1"/>
        </w:numPr>
        <w:bidi w:val="0"/>
        <w:spacing w:before="0" w:after="120"/>
        <w:ind w:left="0" w:hanging="0"/>
        <w:jc w:val="left"/>
        <w:rPr>
          <w:highlight w:val="none"/>
          <w:shd w:fill="auto" w:val="clear"/>
        </w:rPr>
      </w:pPr>
      <w:r>
        <w:rPr>
          <w:rFonts w:ascii="Arial" w:hAnsi="Arial"/>
          <w:sz w:val="24"/>
          <w:szCs w:val="24"/>
          <w:shd w:fill="auto" w:val="clear"/>
        </w:rPr>
        <w:t>CHAPTER 14: SCRIPTING</w:t>
      </w:r>
    </w:p>
    <w:p>
      <w:pPr>
        <w:pStyle w:val="Heading2"/>
        <w:numPr>
          <w:ilvl w:val="1"/>
          <w:numId w:val="1"/>
        </w:numPr>
        <w:bidi w:val="0"/>
        <w:ind w:left="0" w:hanging="0"/>
        <w:jc w:val="left"/>
        <w:rPr>
          <w:rFonts w:ascii="Arial" w:hAnsi="Arial"/>
          <w:b/>
          <w:b/>
          <w:bCs/>
          <w:i w:val="false"/>
          <w:i w:val="false"/>
          <w:iCs w:val="false"/>
        </w:rPr>
      </w:pPr>
      <w:r>
        <w:rPr>
          <w:rFonts w:ascii="Arial" w:hAnsi="Arial"/>
          <w:b/>
          <w:bCs/>
          <w:i w:val="false"/>
          <w:iCs w:val="false"/>
          <w:sz w:val="24"/>
          <w:szCs w:val="24"/>
          <w:shd w:fill="87CEEB" w:val="clear"/>
        </w:rPr>
        <w:t>Question:</w:t>
      </w:r>
    </w:p>
    <w:p>
      <w:pPr>
        <w:pStyle w:val="TextBody"/>
        <w:numPr>
          <w:ilvl w:val="0"/>
          <w:numId w:val="37"/>
        </w:numPr>
        <w:bidi w:val="0"/>
        <w:jc w:val="left"/>
        <w:rPr>
          <w:rFonts w:ascii="Arial" w:hAnsi="Arial"/>
        </w:rPr>
      </w:pPr>
      <w:r>
        <w:rPr>
          <w:rFonts w:ascii="Arial" w:hAnsi="Arial"/>
          <w:sz w:val="24"/>
          <w:szCs w:val="24"/>
        </w:rPr>
        <w:t>List the principal ways in which scripting languages differ from conventional “systems” languages.</w:t>
      </w:r>
    </w:p>
    <w:p>
      <w:pPr>
        <w:pStyle w:val="Heading2"/>
        <w:numPr>
          <w:ilvl w:val="0"/>
          <w:numId w:val="1"/>
        </w:numPr>
        <w:bidi w:val="0"/>
        <w:ind w:left="0" w:hanging="0"/>
        <w:jc w:val="left"/>
        <w:rPr>
          <w:rFonts w:ascii="Arial" w:hAnsi="Arial"/>
          <w:b/>
          <w:b/>
          <w:bCs/>
        </w:rPr>
      </w:pPr>
      <w:r>
        <w:rPr>
          <w:rFonts w:ascii="Arial" w:hAnsi="Arial"/>
          <w:b/>
          <w:bCs/>
          <w:sz w:val="24"/>
          <w:szCs w:val="24"/>
          <w:shd w:fill="auto" w:val="clear"/>
        </w:rPr>
        <w:t>Answer:</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Both batch and interactive use” (p. 744)</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Economy of expression” (p. 744).</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Lack of declarations; simple scoping rules” (p. 744)</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Flexible dynamic typing” (p. 745)</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Easy access to system facilities” (p. 746).</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Sophisticated pattern matching and string manipulation” (p. 746).</w:t>
      </w:r>
    </w:p>
    <w:p>
      <w:pPr>
        <w:pStyle w:val="TextBody"/>
        <w:numPr>
          <w:ilvl w:val="0"/>
          <w:numId w:val="36"/>
        </w:numPr>
        <w:bidi w:val="0"/>
        <w:jc w:val="left"/>
        <w:rPr>
          <w:rFonts w:ascii="Arial" w:hAnsi="Arial"/>
        </w:rPr>
      </w:pPr>
      <w:r>
        <w:rPr>
          <w:rFonts w:ascii="Arial" w:hAnsi="Arial"/>
          <w:sz w:val="24"/>
          <w:szCs w:val="24"/>
        </w:rPr>
        <w:t>“</w:t>
      </w:r>
      <w:r>
        <w:rPr>
          <w:rFonts w:ascii="Arial" w:hAnsi="Arial"/>
          <w:sz w:val="24"/>
          <w:szCs w:val="24"/>
        </w:rPr>
        <w:t>High-level data types” (p. 746)</w:t>
      </w:r>
    </w:p>
    <w:p>
      <w:pPr>
        <w:pStyle w:val="Heading2"/>
        <w:numPr>
          <w:ilvl w:val="1"/>
          <w:numId w:val="1"/>
        </w:numPr>
        <w:bidi w:val="0"/>
        <w:ind w:left="0" w:hanging="0"/>
        <w:jc w:val="left"/>
        <w:rPr>
          <w:rFonts w:ascii="Arial" w:hAnsi="Arial"/>
          <w:b/>
          <w:b/>
          <w:bCs/>
          <w:i w:val="false"/>
          <w:i w:val="false"/>
          <w:iCs w:val="false"/>
        </w:rPr>
      </w:pPr>
      <w:r>
        <w:rPr>
          <w:rFonts w:ascii="Arial" w:hAnsi="Arial"/>
          <w:b/>
          <w:bCs/>
          <w:i w:val="false"/>
          <w:iCs w:val="false"/>
          <w:sz w:val="24"/>
          <w:szCs w:val="24"/>
          <w:shd w:fill="87CEEB" w:val="clear"/>
        </w:rPr>
        <w:t>Question:</w:t>
      </w:r>
    </w:p>
    <w:p>
      <w:pPr>
        <w:pStyle w:val="TextBody"/>
        <w:numPr>
          <w:ilvl w:val="0"/>
          <w:numId w:val="39"/>
        </w:numPr>
        <w:bidi w:val="0"/>
        <w:jc w:val="left"/>
        <w:rPr>
          <w:rFonts w:ascii="Arial" w:hAnsi="Arial"/>
        </w:rPr>
      </w:pPr>
      <w:r>
        <w:rPr>
          <w:rFonts w:ascii="Arial" w:hAnsi="Arial"/>
          <w:sz w:val="24"/>
          <w:szCs w:val="24"/>
        </w:rPr>
        <w:t>What is globbing? What is a wildcard?</w:t>
      </w:r>
    </w:p>
    <w:p>
      <w:pPr>
        <w:pStyle w:val="Heading2"/>
        <w:numPr>
          <w:ilvl w:val="0"/>
          <w:numId w:val="1"/>
        </w:numPr>
        <w:bidi w:val="0"/>
        <w:ind w:left="0" w:hanging="0"/>
        <w:jc w:val="left"/>
        <w:rPr>
          <w:rFonts w:ascii="Arial" w:hAnsi="Arial"/>
          <w:b/>
          <w:b/>
          <w:bCs/>
        </w:rPr>
      </w:pPr>
      <w:r>
        <w:rPr>
          <w:rFonts w:ascii="Arial" w:hAnsi="Arial"/>
          <w:b/>
          <w:bCs/>
          <w:sz w:val="24"/>
          <w:szCs w:val="24"/>
          <w:shd w:fill="auto" w:val="clear"/>
        </w:rPr>
        <w:t>Answer:</w:t>
      </w:r>
    </w:p>
    <w:p>
      <w:pPr>
        <w:pStyle w:val="TextBody"/>
        <w:numPr>
          <w:ilvl w:val="0"/>
          <w:numId w:val="38"/>
        </w:numPr>
        <w:bidi w:val="0"/>
        <w:jc w:val="left"/>
        <w:rPr>
          <w:rFonts w:ascii="Arial" w:hAnsi="Arial"/>
        </w:rPr>
      </w:pPr>
      <w:r>
        <w:rPr>
          <w:rFonts w:ascii="Arial" w:hAnsi="Arial"/>
          <w:sz w:val="24"/>
          <w:szCs w:val="24"/>
        </w:rPr>
        <w:t>“</w:t>
      </w:r>
      <w:r>
        <w:rPr>
          <w:rFonts w:ascii="Arial" w:hAnsi="Arial"/>
          <w:sz w:val="24"/>
          <w:szCs w:val="24"/>
        </w:rPr>
        <w:t xml:space="preserve">Filename expansion is sometimes called ‘globbing,’ after the original Unix glob command that implemented it. In addition to * wildcards, one can usually specify ‘don’t care’ or alternative characters or substrings.” (p. 748). </w:t>
      </w:r>
    </w:p>
    <w:p>
      <w:pPr>
        <w:pStyle w:val="TextBody"/>
        <w:bidi w:val="0"/>
        <w:ind w:left="0" w:hanging="0"/>
        <w:jc w:val="left"/>
        <w:rPr>
          <w:rFonts w:ascii="Arial" w:hAnsi="Arial"/>
        </w:rPr>
      </w:pPr>
      <w:r>
        <w:rPr>
          <w:rFonts w:ascii="Arial" w:hAnsi="Arial"/>
          <w:sz w:val="24"/>
          <w:szCs w:val="24"/>
        </w:rPr>
        <w:t xml:space="preserve">       </w:t>
      </w:r>
      <w:r>
        <w:br w:type="page"/>
      </w:r>
    </w:p>
    <w:p>
      <w:pPr>
        <w:pStyle w:val="Heading1"/>
        <w:numPr>
          <w:ilvl w:val="0"/>
          <w:numId w:val="1"/>
        </w:numPr>
        <w:bidi w:val="0"/>
        <w:spacing w:before="0" w:after="120"/>
        <w:ind w:left="0" w:hanging="0"/>
        <w:jc w:val="left"/>
        <w:rPr>
          <w:highlight w:val="none"/>
          <w:shd w:fill="auto" w:val="clear"/>
        </w:rPr>
      </w:pPr>
      <w:r>
        <w:rPr>
          <w:rFonts w:ascii="Arial" w:hAnsi="Arial"/>
          <w:sz w:val="24"/>
          <w:szCs w:val="24"/>
          <w:shd w:fill="auto" w:val="clear"/>
        </w:rPr>
        <w:t>CHAPTER 15: BUILDING A RUNNABLE PROGRAM</w:t>
      </w:r>
    </w:p>
    <w:p>
      <w:pPr>
        <w:pStyle w:val="TextBody"/>
        <w:bidi w:val="0"/>
        <w:spacing w:before="0" w:after="120"/>
        <w:ind w:left="0" w:hanging="0"/>
        <w:jc w:val="left"/>
        <w:rPr>
          <w:rFonts w:ascii="Arial" w:hAnsi="Arial"/>
          <w:sz w:val="24"/>
          <w:szCs w:val="24"/>
          <w:highlight w:val="none"/>
          <w:shd w:fill="auto" w:val="clear"/>
        </w:rPr>
      </w:pPr>
      <w:r>
        <w:rPr>
          <w:rFonts w:ascii="Arial" w:hAnsi="Arial"/>
          <w:sz w:val="24"/>
          <w:szCs w:val="24"/>
          <w:shd w:fill="auto" w:val="clear"/>
        </w:rPr>
      </w:r>
    </w:p>
    <w:p>
      <w:pPr>
        <w:pStyle w:val="TextBody"/>
        <w:bidi w:val="0"/>
        <w:spacing w:before="0" w:after="120"/>
        <w:ind w:left="0" w:hanging="0"/>
        <w:jc w:val="left"/>
        <w:rPr/>
      </w:pPr>
      <w:r>
        <w:rPr>
          <w:rFonts w:ascii="Arial" w:hAnsi="Arial"/>
          <w:shd w:fill="auto" w:val="clear"/>
        </w:rPr>
        <w:t>Note: nothing from Chapter 15 will be on the final exam.</w:t>
      </w:r>
      <w:r>
        <w:br w:type="page"/>
      </w:r>
    </w:p>
    <w:p>
      <w:pPr>
        <w:pStyle w:val="Heading1"/>
        <w:numPr>
          <w:ilvl w:val="0"/>
          <w:numId w:val="0"/>
        </w:numPr>
        <w:bidi w:val="0"/>
        <w:spacing w:before="0" w:after="140"/>
        <w:ind w:left="0" w:hanging="0"/>
        <w:jc w:val="left"/>
        <w:rPr>
          <w:highlight w:val="none"/>
          <w:shd w:fill="auto" w:val="clear"/>
        </w:rPr>
      </w:pPr>
      <w:r>
        <w:rPr>
          <w:rFonts w:ascii="Arial" w:hAnsi="Arial"/>
          <w:sz w:val="24"/>
          <w:szCs w:val="24"/>
          <w:shd w:fill="auto" w:val="clear"/>
        </w:rPr>
        <w:t>CHAPTER 16:  RUN-TIME PROGRAM MANAGEMENT</w:t>
      </w:r>
    </w:p>
    <w:p>
      <w:pPr>
        <w:pStyle w:val="Heading2"/>
        <w:widowControl/>
        <w:numPr>
          <w:ilvl w:val="0"/>
          <w:numId w:val="0"/>
        </w:numPr>
        <w:suppressAutoHyphens w:val="true"/>
        <w:bidi w:val="0"/>
        <w:spacing w:lineRule="auto" w:line="276" w:before="0" w:after="140"/>
        <w:ind w:left="0" w:hanging="0"/>
        <w:jc w:val="left"/>
        <w:rPr>
          <w:highlight w:val="none"/>
          <w:shd w:fill="87CEEB" w:val="clear"/>
        </w:rPr>
      </w:pPr>
      <w:r>
        <w:rPr>
          <w:rFonts w:ascii="Arial" w:hAnsi="Arial"/>
          <w:b/>
          <w:bCs/>
          <w:i w:val="false"/>
          <w:iCs w:val="false"/>
          <w:sz w:val="24"/>
          <w:szCs w:val="24"/>
          <w:shd w:fill="87CEEB" w:val="clear"/>
        </w:rPr>
        <w:t>Question:</w:t>
      </w:r>
    </w:p>
    <w:p>
      <w:pPr>
        <w:pStyle w:val="Heading2"/>
        <w:keepNext w:val="true"/>
        <w:widowControl/>
        <w:numPr>
          <w:ilvl w:val="1"/>
          <w:numId w:val="41"/>
        </w:numPr>
        <w:suppressAutoHyphens w:val="true"/>
        <w:bidi w:val="0"/>
        <w:spacing w:lineRule="auto" w:line="276" w:before="0" w:after="140"/>
        <w:ind w:left="720" w:right="0" w:hanging="360"/>
        <w:jc w:val="left"/>
        <w:rPr>
          <w:highlight w:val="none"/>
          <w:shd w:fill="auto" w:val="clear"/>
        </w:rPr>
      </w:pPr>
      <w:r>
        <w:rPr>
          <w:rFonts w:ascii="Arial" w:hAnsi="Arial"/>
          <w:b w:val="false"/>
          <w:bCs w:val="false"/>
          <w:shd w:fill="auto" w:val="clear"/>
        </w:rPr>
        <w:t>What is emulation? How is it related to interpretation and simulation?</w:t>
      </w:r>
    </w:p>
    <w:p>
      <w:pPr>
        <w:pStyle w:val="Heading2"/>
        <w:widowControl/>
        <w:numPr>
          <w:ilvl w:val="0"/>
          <w:numId w:val="0"/>
        </w:numPr>
        <w:suppressAutoHyphens w:val="true"/>
        <w:bidi w:val="0"/>
        <w:spacing w:lineRule="auto" w:line="276" w:before="0" w:after="140"/>
        <w:ind w:left="0" w:hanging="0"/>
        <w:jc w:val="left"/>
        <w:rPr>
          <w:highlight w:val="none"/>
          <w:shd w:fill="auto" w:val="clear"/>
        </w:rPr>
      </w:pPr>
      <w:r>
        <w:rPr>
          <w:rFonts w:ascii="Arial" w:hAnsi="Arial"/>
          <w:b/>
          <w:bCs/>
          <w:sz w:val="24"/>
          <w:szCs w:val="24"/>
          <w:shd w:fill="auto" w:val="clear"/>
        </w:rPr>
        <w:t>Answer:</w:t>
      </w:r>
    </w:p>
    <w:p>
      <w:pPr>
        <w:pStyle w:val="Heading2"/>
        <w:keepNext w:val="true"/>
        <w:widowControl/>
        <w:numPr>
          <w:ilvl w:val="2"/>
          <w:numId w:val="42"/>
        </w:numPr>
        <w:suppressAutoHyphens w:val="true"/>
        <w:bidi w:val="0"/>
        <w:spacing w:lineRule="auto" w:line="276" w:before="0" w:after="140"/>
        <w:ind w:left="720" w:right="0" w:hanging="360"/>
        <w:jc w:val="left"/>
        <w:rPr>
          <w:highlight w:val="none"/>
          <w:shd w:fill="auto" w:val="clear"/>
        </w:rPr>
      </w:pPr>
      <w:r>
        <w:rPr>
          <w:rFonts w:ascii="Arial" w:hAnsi="Arial"/>
          <w:b w:val="false"/>
          <w:bCs w:val="false"/>
          <w:i w:val="false"/>
          <w:iCs w:val="false"/>
          <w:sz w:val="24"/>
          <w:szCs w:val="24"/>
          <w:shd w:fill="auto" w:val="clear"/>
        </w:rPr>
        <w:t>“</w:t>
      </w:r>
      <w:r>
        <w:rPr>
          <w:rFonts w:ascii="Arial" w:hAnsi="Arial"/>
          <w:b w:val="false"/>
          <w:bCs w:val="false"/>
          <w:i/>
          <w:iCs/>
          <w:sz w:val="24"/>
          <w:szCs w:val="24"/>
          <w:shd w:fill="auto" w:val="clear"/>
        </w:rPr>
        <w:t>Emulation</w:t>
      </w:r>
      <w:r>
        <w:rPr>
          <w:rFonts w:ascii="Arial" w:hAnsi="Arial"/>
          <w:b w:val="false"/>
          <w:bCs w:val="false"/>
          <w:i w:val="false"/>
          <w:iCs w:val="false"/>
          <w:sz w:val="24"/>
          <w:szCs w:val="24"/>
          <w:shd w:fill="auto" w:val="clear"/>
        </w:rPr>
        <w:t xml:space="preserve"> is an end goal: faithfully imitating the behavior of some existing system (typically a processor or processor/OS pair) on some other sort of system. An emulator may use an interpreter to execute the emulated processor’s instruction set. Alternatively, it may use binary translation, special hardware (e.g., a field-programmable gate array - FPGA), or some combination of these.” (p. 865) </w:t>
      </w:r>
    </w:p>
    <w:p>
      <w:pPr>
        <w:pStyle w:val="TextBody"/>
        <w:widowControl/>
        <w:numPr>
          <w:ilvl w:val="0"/>
          <w:numId w:val="39"/>
        </w:numPr>
        <w:suppressAutoHyphens w:val="true"/>
        <w:bidi w:val="0"/>
        <w:spacing w:lineRule="auto" w:line="276" w:before="0" w:after="140"/>
        <w:jc w:val="left"/>
        <w:outlineLvl w:val="1"/>
        <w:rPr>
          <w:highlight w:val="none"/>
          <w:shd w:fill="auto" w:val="clear"/>
        </w:rPr>
      </w:pPr>
      <w:r>
        <w:rPr>
          <w:rFonts w:ascii="Arial" w:hAnsi="Arial"/>
          <w:b w:val="false"/>
          <w:bCs w:val="false"/>
          <w:i w:val="false"/>
          <w:iCs w:val="false"/>
          <w:sz w:val="24"/>
          <w:szCs w:val="24"/>
          <w:shd w:fill="auto" w:val="clear"/>
        </w:rPr>
        <w:t>“</w:t>
      </w:r>
      <w:r>
        <w:rPr>
          <w:rFonts w:ascii="Arial" w:hAnsi="Arial"/>
          <w:b w:val="false"/>
          <w:bCs w:val="false"/>
          <w:i/>
          <w:iCs/>
          <w:sz w:val="24"/>
          <w:szCs w:val="24"/>
          <w:shd w:fill="auto" w:val="clear"/>
        </w:rPr>
        <w:t>Interpretation</w:t>
      </w:r>
      <w:r>
        <w:rPr>
          <w:rFonts w:ascii="Arial" w:hAnsi="Arial"/>
          <w:b w:val="false"/>
          <w:bCs w:val="false"/>
          <w:i w:val="false"/>
          <w:iCs w:val="false"/>
          <w:sz w:val="24"/>
          <w:szCs w:val="24"/>
          <w:shd w:fill="auto" w:val="clear"/>
        </w:rPr>
        <w:t>, as we have seen, is a language implementation technique: an interpreter is a program capable of executing programs written in the to-be-implemented language.” (p. 865)</w:t>
      </w:r>
    </w:p>
    <w:p>
      <w:pPr>
        <w:pStyle w:val="TextBody"/>
        <w:widowControl/>
        <w:numPr>
          <w:ilvl w:val="0"/>
          <w:numId w:val="39"/>
        </w:numPr>
        <w:suppressAutoHyphens w:val="true"/>
        <w:bidi w:val="0"/>
        <w:spacing w:lineRule="auto" w:line="276" w:before="0" w:after="140"/>
        <w:jc w:val="left"/>
        <w:outlineLvl w:val="1"/>
        <w:rPr>
          <w:highlight w:val="none"/>
          <w:shd w:fill="auto" w:val="clear"/>
        </w:rPr>
      </w:pPr>
      <w:r>
        <w:rPr>
          <w:rFonts w:ascii="Arial" w:hAnsi="Arial"/>
          <w:b w:val="false"/>
          <w:bCs w:val="false"/>
          <w:i w:val="false"/>
          <w:iCs w:val="false"/>
          <w:sz w:val="24"/>
          <w:szCs w:val="24"/>
          <w:shd w:fill="auto" w:val="clear"/>
        </w:rPr>
        <w:t>“</w:t>
      </w:r>
      <w:r>
        <w:rPr>
          <w:rFonts w:ascii="Arial" w:hAnsi="Arial"/>
          <w:b w:val="false"/>
          <w:bCs w:val="false"/>
          <w:i w:val="false"/>
          <w:iCs w:val="false"/>
          <w:sz w:val="24"/>
          <w:szCs w:val="24"/>
          <w:shd w:fill="auto" w:val="clear"/>
        </w:rPr>
        <w:t>A simulator models some complex system by capturing ‘important’ behavior and ignoring ‘unimportant’ detail.” (p. 865)</w:t>
      </w:r>
    </w:p>
    <w:p>
      <w:pPr>
        <w:pStyle w:val="Heading2"/>
        <w:widowControl/>
        <w:numPr>
          <w:ilvl w:val="0"/>
          <w:numId w:val="0"/>
        </w:numPr>
        <w:suppressAutoHyphens w:val="true"/>
        <w:bidi w:val="0"/>
        <w:spacing w:lineRule="auto" w:line="276" w:before="0" w:after="140"/>
        <w:ind w:left="0" w:hanging="0"/>
        <w:jc w:val="left"/>
        <w:rPr>
          <w:highlight w:val="none"/>
          <w:shd w:fill="87CEEB" w:val="clear"/>
        </w:rPr>
      </w:pPr>
      <w:r>
        <w:rPr>
          <w:rFonts w:ascii="Arial" w:hAnsi="Arial"/>
          <w:b/>
          <w:bCs/>
          <w:i w:val="false"/>
          <w:iCs w:val="false"/>
          <w:sz w:val="24"/>
          <w:szCs w:val="24"/>
          <w:shd w:fill="87CEEB" w:val="clear"/>
        </w:rPr>
        <w:t>Question:</w:t>
      </w:r>
    </w:p>
    <w:p>
      <w:pPr>
        <w:pStyle w:val="TextBody"/>
        <w:widowControl/>
        <w:numPr>
          <w:ilvl w:val="0"/>
          <w:numId w:val="43"/>
        </w:numPr>
        <w:suppressAutoHyphens w:val="true"/>
        <w:bidi w:val="0"/>
        <w:spacing w:lineRule="auto" w:line="276" w:before="0" w:after="140"/>
        <w:ind w:left="720" w:right="0" w:hanging="360"/>
        <w:jc w:val="left"/>
        <w:rPr>
          <w:highlight w:val="none"/>
          <w:shd w:fill="auto" w:val="clear"/>
        </w:rPr>
      </w:pPr>
      <w:r>
        <w:rPr>
          <w:rFonts w:ascii="Arial" w:hAnsi="Arial"/>
          <w:shd w:fill="auto" w:val="clear"/>
        </w:rPr>
        <w:t>What is binary rewriting?</w:t>
      </w:r>
    </w:p>
    <w:p>
      <w:pPr>
        <w:pStyle w:val="Heading2"/>
        <w:widowControl/>
        <w:numPr>
          <w:ilvl w:val="0"/>
          <w:numId w:val="0"/>
        </w:numPr>
        <w:suppressAutoHyphens w:val="true"/>
        <w:bidi w:val="0"/>
        <w:spacing w:lineRule="auto" w:line="276" w:before="0" w:after="140"/>
        <w:ind w:left="0" w:hanging="0"/>
        <w:jc w:val="left"/>
        <w:rPr>
          <w:highlight w:val="none"/>
          <w:shd w:fill="auto" w:val="clear"/>
        </w:rPr>
      </w:pPr>
      <w:r>
        <w:rPr>
          <w:rFonts w:ascii="Arial" w:hAnsi="Arial"/>
          <w:b/>
          <w:bCs/>
          <w:sz w:val="24"/>
          <w:szCs w:val="24"/>
          <w:shd w:fill="auto" w:val="clear"/>
        </w:rPr>
        <w:t>Answer:</w:t>
      </w:r>
    </w:p>
    <w:p>
      <w:pPr>
        <w:pStyle w:val="Heading2"/>
        <w:keepNext w:val="true"/>
        <w:widowControl/>
        <w:numPr>
          <w:ilvl w:val="0"/>
          <w:numId w:val="40"/>
        </w:numPr>
        <w:suppressAutoHyphens w:val="true"/>
        <w:bidi w:val="0"/>
        <w:spacing w:lineRule="auto" w:line="276" w:before="0" w:after="140"/>
        <w:ind w:left="720" w:right="0" w:hanging="360"/>
        <w:jc w:val="left"/>
        <w:rPr>
          <w:highlight w:val="none"/>
          <w:shd w:fill="auto" w:val="clear"/>
        </w:rPr>
      </w:pPr>
      <w:r>
        <w:rPr>
          <w:rFonts w:ascii="Arial" w:hAnsi="Arial"/>
          <w:b w:val="false"/>
          <w:bCs w:val="false"/>
          <w:i w:val="false"/>
          <w:iCs w:val="false"/>
          <w:sz w:val="24"/>
          <w:szCs w:val="24"/>
          <w:shd w:fill="auto" w:val="clear"/>
        </w:rPr>
        <w:t>“</w:t>
      </w:r>
      <w:r>
        <w:rPr>
          <w:rFonts w:ascii="Arial" w:hAnsi="Arial"/>
          <w:b w:val="false"/>
          <w:bCs w:val="false"/>
          <w:i w:val="false"/>
          <w:iCs w:val="false"/>
          <w:sz w:val="24"/>
          <w:szCs w:val="24"/>
          <w:shd w:fill="auto" w:val="clear"/>
        </w:rPr>
        <w:t>Binary rewriting is a general technique to modify existing executable programs, typically to insert instrumentation of some kind.” (p. 868).</w:t>
      </w:r>
    </w:p>
    <w:p>
      <w:pPr>
        <w:pStyle w:val="Heading2"/>
        <w:widowControl/>
        <w:numPr>
          <w:ilvl w:val="0"/>
          <w:numId w:val="0"/>
        </w:numPr>
        <w:suppressAutoHyphens w:val="true"/>
        <w:bidi w:val="0"/>
        <w:spacing w:lineRule="auto" w:line="276" w:before="0" w:after="140"/>
        <w:ind w:left="0" w:hanging="0"/>
        <w:jc w:val="left"/>
        <w:rPr>
          <w:highlight w:val="none"/>
          <w:shd w:fill="87CEEB" w:val="clear"/>
        </w:rPr>
      </w:pPr>
      <w:r>
        <w:rPr>
          <w:rFonts w:ascii="Arial" w:hAnsi="Arial"/>
          <w:b/>
          <w:bCs/>
          <w:i w:val="false"/>
          <w:iCs w:val="false"/>
          <w:sz w:val="24"/>
          <w:szCs w:val="24"/>
          <w:shd w:fill="87CEEB" w:val="clear"/>
        </w:rPr>
        <w:t>Question:</w:t>
      </w:r>
    </w:p>
    <w:p>
      <w:pPr>
        <w:pStyle w:val="TextBody"/>
        <w:widowControl/>
        <w:numPr>
          <w:ilvl w:val="0"/>
          <w:numId w:val="44"/>
        </w:numPr>
        <w:suppressAutoHyphens w:val="true"/>
        <w:bidi w:val="0"/>
        <w:spacing w:lineRule="auto" w:line="276" w:before="0" w:after="140"/>
        <w:ind w:left="720" w:right="0" w:hanging="360"/>
        <w:jc w:val="left"/>
        <w:rPr>
          <w:highlight w:val="none"/>
          <w:shd w:fill="auto" w:val="clear"/>
        </w:rPr>
      </w:pPr>
      <w:r>
        <w:rPr>
          <w:rFonts w:ascii="Arial" w:hAnsi="Arial"/>
          <w:shd w:fill="auto" w:val="clear"/>
        </w:rPr>
        <w:t>What is sandboxing?</w:t>
      </w:r>
    </w:p>
    <w:p>
      <w:pPr>
        <w:pStyle w:val="Heading2"/>
        <w:widowControl/>
        <w:numPr>
          <w:ilvl w:val="0"/>
          <w:numId w:val="0"/>
        </w:numPr>
        <w:suppressAutoHyphens w:val="true"/>
        <w:bidi w:val="0"/>
        <w:spacing w:lineRule="auto" w:line="276" w:before="0" w:after="140"/>
        <w:ind w:left="0" w:hanging="0"/>
        <w:jc w:val="left"/>
        <w:rPr>
          <w:highlight w:val="none"/>
          <w:shd w:fill="auto" w:val="clear"/>
        </w:rPr>
      </w:pPr>
      <w:r>
        <w:rPr>
          <w:rFonts w:ascii="Arial" w:hAnsi="Arial"/>
          <w:b/>
          <w:bCs/>
          <w:sz w:val="24"/>
          <w:szCs w:val="24"/>
          <w:shd w:fill="auto" w:val="clear"/>
        </w:rPr>
        <w:t>Answer:</w:t>
      </w:r>
    </w:p>
    <w:p>
      <w:pPr>
        <w:pStyle w:val="Heading2"/>
        <w:keepNext w:val="true"/>
        <w:widowControl/>
        <w:numPr>
          <w:ilvl w:val="0"/>
          <w:numId w:val="45"/>
        </w:numPr>
        <w:suppressAutoHyphens w:val="true"/>
        <w:bidi w:val="0"/>
        <w:spacing w:lineRule="auto" w:line="276" w:before="0" w:after="140"/>
        <w:ind w:left="720" w:right="0" w:hanging="360"/>
        <w:jc w:val="left"/>
        <w:rPr>
          <w:highlight w:val="none"/>
          <w:shd w:fill="auto" w:val="clear"/>
        </w:rPr>
      </w:pPr>
      <w:r>
        <w:rPr>
          <w:rFonts w:ascii="Arial" w:hAnsi="Arial"/>
          <w:b w:val="false"/>
          <w:bCs w:val="false"/>
          <w:shd w:fill="auto" w:val="clear"/>
        </w:rPr>
        <w:t>Sandboxing is a security technique when executing untrusted code “to protect against unwanted behavior, both accidental and malicious” (p. 871)</w:t>
      </w:r>
    </w:p>
    <w:p>
      <w:pPr>
        <w:pStyle w:val="Heading2"/>
        <w:widowControl/>
        <w:numPr>
          <w:ilvl w:val="0"/>
          <w:numId w:val="0"/>
        </w:numPr>
        <w:suppressAutoHyphens w:val="true"/>
        <w:bidi w:val="0"/>
        <w:spacing w:lineRule="auto" w:line="276" w:before="0" w:after="140"/>
        <w:ind w:left="0" w:hanging="0"/>
        <w:jc w:val="left"/>
        <w:rPr>
          <w:highlight w:val="none"/>
          <w:shd w:fill="87CEEB" w:val="clear"/>
        </w:rPr>
      </w:pPr>
      <w:r>
        <w:rPr>
          <w:rFonts w:ascii="Arial" w:hAnsi="Arial"/>
          <w:b/>
          <w:bCs/>
          <w:i w:val="false"/>
          <w:iCs w:val="false"/>
          <w:sz w:val="24"/>
          <w:szCs w:val="24"/>
          <w:shd w:fill="87CEEB" w:val="clear"/>
        </w:rPr>
        <w:t>Question:</w:t>
      </w:r>
    </w:p>
    <w:p>
      <w:pPr>
        <w:pStyle w:val="TextBody"/>
        <w:widowControl/>
        <w:numPr>
          <w:ilvl w:val="0"/>
          <w:numId w:val="46"/>
        </w:numPr>
        <w:suppressAutoHyphens w:val="true"/>
        <w:bidi w:val="0"/>
        <w:spacing w:lineRule="auto" w:line="276" w:before="0" w:after="140"/>
        <w:ind w:left="720" w:right="0" w:hanging="360"/>
        <w:jc w:val="left"/>
        <w:rPr>
          <w:highlight w:val="none"/>
          <w:shd w:fill="auto" w:val="clear"/>
        </w:rPr>
      </w:pPr>
      <w:r>
        <w:rPr>
          <w:rFonts w:ascii="Arial" w:hAnsi="Arial"/>
          <w:shd w:fill="auto" w:val="clear"/>
        </w:rPr>
        <w:t>What is reflection? What purposes does it serve?</w:t>
      </w:r>
    </w:p>
    <w:p>
      <w:pPr>
        <w:pStyle w:val="Heading2"/>
        <w:widowControl/>
        <w:numPr>
          <w:ilvl w:val="0"/>
          <w:numId w:val="0"/>
        </w:numPr>
        <w:suppressAutoHyphens w:val="true"/>
        <w:bidi w:val="0"/>
        <w:spacing w:lineRule="auto" w:line="276" w:before="0" w:after="140"/>
        <w:ind w:left="0" w:hanging="0"/>
        <w:jc w:val="left"/>
        <w:rPr>
          <w:highlight w:val="none"/>
          <w:shd w:fill="auto" w:val="clear"/>
        </w:rPr>
      </w:pPr>
      <w:r>
        <w:rPr>
          <w:rFonts w:ascii="Arial" w:hAnsi="Arial"/>
          <w:b/>
          <w:bCs/>
          <w:sz w:val="24"/>
          <w:szCs w:val="24"/>
          <w:shd w:fill="auto" w:val="clear"/>
        </w:rPr>
        <w:t>Answer:</w:t>
      </w:r>
    </w:p>
    <w:p>
      <w:pPr>
        <w:pStyle w:val="TextBody"/>
        <w:widowControl/>
        <w:numPr>
          <w:ilvl w:val="0"/>
          <w:numId w:val="47"/>
        </w:numPr>
        <w:suppressAutoHyphens w:val="true"/>
        <w:bidi w:val="0"/>
        <w:spacing w:lineRule="auto" w:line="276" w:before="0" w:after="140"/>
        <w:ind w:left="720" w:right="0" w:hanging="360"/>
        <w:jc w:val="left"/>
        <w:rPr>
          <w:highlight w:val="none"/>
          <w:shd w:fill="auto" w:val="clear"/>
        </w:rPr>
      </w:pPr>
      <w:r>
        <w:rPr>
          <w:rFonts w:ascii="Arial" w:hAnsi="Arial"/>
          <w:b w:val="false"/>
          <w:bCs w:val="false"/>
          <w:sz w:val="24"/>
          <w:szCs w:val="24"/>
          <w:shd w:fill="auto" w:val="clear"/>
        </w:rPr>
        <w:t>“</w:t>
      </w:r>
      <w:r>
        <w:rPr>
          <w:rFonts w:ascii="Arial" w:hAnsi="Arial"/>
          <w:b w:val="false"/>
          <w:bCs w:val="false"/>
          <w:sz w:val="24"/>
          <w:szCs w:val="24"/>
          <w:shd w:fill="auto" w:val="clear"/>
        </w:rPr>
        <w:t>[Reflection] allows a library or application function to type check its own arguments.” (p. 873)</w:t>
      </w:r>
    </w:p>
    <w:p>
      <w:pPr>
        <w:pStyle w:val="Heading2"/>
        <w:widowControl/>
        <w:numPr>
          <w:ilvl w:val="0"/>
          <w:numId w:val="0"/>
        </w:numPr>
        <w:suppressAutoHyphens w:val="true"/>
        <w:bidi w:val="0"/>
        <w:spacing w:lineRule="auto" w:line="276" w:before="0" w:after="140"/>
        <w:ind w:left="0" w:hanging="0"/>
        <w:jc w:val="left"/>
        <w:rPr>
          <w:highlight w:val="none"/>
          <w:shd w:fill="auto" w:val="clear"/>
        </w:rPr>
      </w:pPr>
      <w:r>
        <w:rPr>
          <w:shd w:fill="auto" w:val="clear"/>
        </w:rPr>
      </w:r>
      <w:r>
        <w:br w:type="page"/>
      </w:r>
    </w:p>
    <w:p>
      <w:pPr>
        <w:pStyle w:val="Heading1"/>
        <w:numPr>
          <w:ilvl w:val="0"/>
          <w:numId w:val="1"/>
        </w:numPr>
        <w:bidi w:val="0"/>
        <w:spacing w:before="0" w:after="120"/>
        <w:ind w:left="0" w:hanging="0"/>
        <w:jc w:val="left"/>
        <w:rPr>
          <w:highlight w:val="none"/>
          <w:shd w:fill="auto" w:val="clear"/>
        </w:rPr>
      </w:pPr>
      <w:r>
        <w:rPr>
          <w:rFonts w:ascii="Arial" w:hAnsi="Arial"/>
          <w:sz w:val="24"/>
          <w:szCs w:val="24"/>
          <w:shd w:fill="auto" w:val="clear"/>
        </w:rPr>
        <w:t>CHAPTER 17: CODE IMPROVEMENT</w:t>
      </w:r>
    </w:p>
    <w:p>
      <w:pPr>
        <w:pStyle w:val="TextBody"/>
        <w:bidi w:val="0"/>
        <w:spacing w:before="0" w:after="120"/>
        <w:ind w:left="0" w:hanging="0"/>
        <w:jc w:val="left"/>
        <w:rPr>
          <w:rFonts w:ascii="Arial" w:hAnsi="Arial"/>
          <w:sz w:val="24"/>
          <w:szCs w:val="24"/>
        </w:rPr>
      </w:pPr>
      <w:r>
        <w:rPr>
          <w:rFonts w:ascii="Arial" w:hAnsi="Arial"/>
          <w:sz w:val="24"/>
          <w:szCs w:val="24"/>
        </w:rPr>
      </w:r>
    </w:p>
    <w:p>
      <w:pPr>
        <w:pStyle w:val="TextBody"/>
        <w:bidi w:val="0"/>
        <w:spacing w:before="0" w:after="120"/>
        <w:ind w:left="0" w:hanging="0"/>
        <w:jc w:val="left"/>
        <w:rPr>
          <w:highlight w:val="none"/>
          <w:shd w:fill="auto" w:val="clear"/>
        </w:rPr>
      </w:pPr>
      <w:r>
        <w:rPr>
          <w:rFonts w:ascii="Arial" w:hAnsi="Arial"/>
          <w:sz w:val="24"/>
          <w:szCs w:val="24"/>
          <w:shd w:fill="auto" w:val="clear"/>
        </w:rPr>
        <w:t>Note: nothing from Chapter 17 will be on the final exam.</w:t>
      </w:r>
    </w:p>
    <w:sectPr>
      <w:type w:val="nextPage"/>
      <w:pgSz w:w="12240" w:h="15840"/>
      <w:pgMar w:left="740" w:right="700" w:gutter="0" w:header="0" w:top="700" w:footer="0" w:bottom="83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Lohit Marathi">
    <w:charset w:val="01"/>
    <w:family w:val="roman"/>
    <w:pitch w:val="variable"/>
  </w:font>
  <w:font w:name="Noto Sans">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0">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1">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2">
    <w:lvl w:ilvl="0">
      <w:start w:val="1"/>
      <w:numFmt w:val="bullet"/>
      <w:lvlText w:val=""/>
      <w:lvlJc w:val="left"/>
      <w:pPr>
        <w:tabs>
          <w:tab w:val="num" w:pos="360"/>
        </w:tabs>
        <w:ind w:left="360" w:hanging="360"/>
      </w:pPr>
      <w:rPr>
        <w:rFonts w:ascii="Symbol" w:hAnsi="Symbol" w:cs="Symbol" w:hint="default"/>
      </w:rPr>
    </w:lvl>
    <w:lvl w:ilvl="1">
      <w:start w:val="1"/>
      <w:numFmt w:val="bullet"/>
      <w:lvlText w:val="◦"/>
      <w:lvlJc w:val="left"/>
      <w:pPr>
        <w:tabs>
          <w:tab w:val="num" w:pos="720"/>
        </w:tabs>
        <w:ind w:left="720" w:hanging="360"/>
      </w:pPr>
      <w:rPr>
        <w:rFonts w:ascii="OpenSymbol" w:hAnsi="OpenSymbol" w:cs="OpenSymbol" w:hint="default"/>
      </w:rPr>
    </w:lvl>
    <w:lvl w:ilvl="2">
      <w:start w:val="1"/>
      <w:numFmt w:val="bullet"/>
      <w:lvlText w:val=""/>
      <w:lvlJc w:val="left"/>
      <w:pPr>
        <w:tabs>
          <w:tab w:val="num" w:pos="1080"/>
        </w:tabs>
        <w:ind w:left="1080" w:hanging="360"/>
      </w:pPr>
      <w:rPr>
        <w:rFonts w:ascii="Symbol" w:hAnsi="Symbol" w:cs="Symbol"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OpenSymbol" w:hAnsi="OpenSymbol" w:cs="OpenSymbol" w:hint="default"/>
      </w:rPr>
    </w:lvl>
    <w:lvl w:ilvl="5">
      <w:start w:val="1"/>
      <w:numFmt w:val="bullet"/>
      <w:lvlText w:val="▪"/>
      <w:lvlJc w:val="left"/>
      <w:pPr>
        <w:tabs>
          <w:tab w:val="num" w:pos="2160"/>
        </w:tabs>
        <w:ind w:left="2160" w:hanging="360"/>
      </w:pPr>
      <w:rPr>
        <w:rFonts w:ascii="OpenSymbol" w:hAnsi="OpenSymbol" w:cs="OpenSymbol" w:hint="default"/>
      </w:rPr>
    </w:lvl>
    <w:lvl w:ilvl="6">
      <w:start w:val="1"/>
      <w:numFmt w:val="bullet"/>
      <w:lvlText w:val=""/>
      <w:lvlJc w:val="left"/>
      <w:pPr>
        <w:tabs>
          <w:tab w:val="num" w:pos="2520"/>
        </w:tabs>
        <w:ind w:left="2520" w:hanging="360"/>
      </w:pPr>
      <w:rPr>
        <w:rFonts w:ascii="Symbol" w:hAnsi="Symbol" w:cs="Symbol" w:hint="default"/>
      </w:rPr>
    </w:lvl>
    <w:lvl w:ilvl="7">
      <w:start w:val="1"/>
      <w:numFmt w:val="bullet"/>
      <w:lvlText w:val="◦"/>
      <w:lvlJc w:val="left"/>
      <w:pPr>
        <w:tabs>
          <w:tab w:val="num" w:pos="2880"/>
        </w:tabs>
        <w:ind w:left="2880" w:hanging="360"/>
      </w:pPr>
      <w:rPr>
        <w:rFonts w:ascii="OpenSymbol" w:hAnsi="OpenSymbol" w:cs="OpenSymbol" w:hint="default"/>
      </w:rPr>
    </w:lvl>
    <w:lvl w:ilvl="8">
      <w:start w:val="1"/>
      <w:numFmt w:val="bullet"/>
      <w:lvlText w:val="▪"/>
      <w:lvlJc w:val="left"/>
      <w:pPr>
        <w:tabs>
          <w:tab w:val="num" w:pos="3240"/>
        </w:tabs>
        <w:ind w:left="3240" w:hanging="360"/>
      </w:pPr>
      <w:rPr>
        <w:rFonts w:ascii="OpenSymbol" w:hAnsi="OpenSymbol" w:cs="OpenSymbol" w:hint="default"/>
      </w:rPr>
    </w:lvl>
  </w:abstractNum>
  <w:abstractNum w:abstractNumId="43">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4">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5">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46">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47">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4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Marathi"/>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oto Serif CJK SC" w:cs="Lohit Marathi"/>
      <w:color w:val="auto"/>
      <w:kern w:val="2"/>
      <w:sz w:val="24"/>
      <w:szCs w:val="24"/>
      <w:lang w:val="en-US" w:eastAsia="zh-CN" w:bidi="hi-IN"/>
    </w:rPr>
  </w:style>
  <w:style w:type="paragraph" w:styleId="Heading1">
    <w:name w:val="Heading 1"/>
    <w:basedOn w:val="Heading"/>
    <w:next w:val="TextBody"/>
    <w:qFormat/>
    <w:pPr>
      <w:numPr>
        <w:ilvl w:val="0"/>
        <w:numId w:val="1"/>
      </w:numPr>
      <w:spacing w:before="240" w:after="120"/>
      <w:outlineLvl w:val="0"/>
    </w:pPr>
    <w:rPr>
      <w:rFonts w:ascii="Arial" w:hAnsi="Arial"/>
      <w:b/>
      <w:bCs/>
      <w:sz w:val="24"/>
      <w:szCs w:val="36"/>
    </w:rPr>
  </w:style>
  <w:style w:type="paragraph" w:styleId="Heading2">
    <w:name w:val="Heading 2"/>
    <w:basedOn w:val="Heading"/>
    <w:next w:val="TextBody"/>
    <w:qFormat/>
    <w:pPr>
      <w:numPr>
        <w:ilvl w:val="1"/>
        <w:numId w:val="1"/>
      </w:numPr>
      <w:spacing w:before="200" w:after="120"/>
      <w:outlineLvl w:val="1"/>
    </w:pPr>
    <w:rPr>
      <w:rFonts w:ascii="Arial" w:hAnsi="Arial"/>
      <w:b/>
      <w:bCs/>
      <w:sz w:val="24"/>
      <w:szCs w:val="32"/>
    </w:rPr>
  </w:style>
  <w:style w:type="character" w:styleId="DefaultParagraphFont" w:default="1">
    <w:name w:val="Default Paragraph Font"/>
    <w:uiPriority w:val="1"/>
    <w:semiHidden/>
    <w:unhideWhenUsed/>
    <w:qFormat/>
    <w:rPr/>
  </w:style>
  <w:style w:type="character" w:styleId="NumberingSymbols">
    <w:name w:val="Numbering Symbols"/>
    <w:qFormat/>
    <w:rPr/>
  </w:style>
  <w:style w:type="character" w:styleId="Bullets">
    <w:name w:val="Bullets"/>
    <w:qFormat/>
    <w:rPr>
      <w:rFonts w:ascii="OpenSymbol" w:hAnsi="OpenSymbol" w:eastAsia="OpenSymbol" w:cs="OpenSymbol"/>
    </w:rPr>
  </w:style>
  <w:style w:type="paragraph" w:styleId="Heading" w:customStyle="1">
    <w:name w:val="Heading"/>
    <w:basedOn w:val="Normal"/>
    <w:next w:val="TextBody"/>
    <w:qFormat/>
    <w:pPr>
      <w:keepNext w:val="true"/>
      <w:spacing w:before="240" w:after="120"/>
    </w:pPr>
    <w:rPr>
      <w:rFonts w:ascii="Liberation Sans" w:hAnsi="Liberation Sans" w:eastAsia="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ListParagraph">
    <w:name w:val="List Paragraph"/>
    <w:basedOn w:val="Normal"/>
    <w:uiPriority w:val="34"/>
    <w:qFormat/>
    <w:rsid w:val="004a5da1"/>
    <w:pPr>
      <w:spacing w:before="0" w:after="0"/>
      <w:ind w:left="720" w:hanging="0"/>
      <w:contextualSpacing/>
    </w:pPr>
    <w:rPr>
      <w:rFonts w:cs="Mangal"/>
      <w:szCs w:val="21"/>
    </w:rPr>
  </w:style>
  <w:style w:type="paragraph" w:styleId="DefaultDrawingStyle">
    <w:name w:val="Default Drawing Style"/>
    <w:qFormat/>
    <w:pPr>
      <w:widowControl/>
      <w:suppressAutoHyphens w:val="true"/>
      <w:bidi w:val="0"/>
      <w:spacing w:lineRule="atLeast" w:line="200" w:before="0" w:after="0"/>
      <w:jc w:val="left"/>
    </w:pPr>
    <w:rPr>
      <w:rFonts w:ascii="Lohit Marathi" w:hAnsi="Lohit Marathi" w:eastAsia="DejaVu Sans" w:cs="Liberation Sans"/>
      <w:b w:val="false"/>
      <w:i w:val="false"/>
      <w:strike w:val="false"/>
      <w:dstrike w:val="false"/>
      <w:outline w:val="false"/>
      <w:shadow w:val="false"/>
      <w:color w:val="auto"/>
      <w:kern w:val="2"/>
      <w:sz w:val="36"/>
      <w:szCs w:val="24"/>
      <w:u w:val="none"/>
      <w:em w:val="none"/>
      <w:lang w:val="en-US" w:eastAsia="zh-CN" w:bidi="hi-IN"/>
    </w:rPr>
  </w:style>
  <w:style w:type="paragraph" w:styleId="Objectwithoutfill">
    <w:name w:val="Object without fill"/>
    <w:basedOn w:val="DefaultDrawingStyle"/>
    <w:qFormat/>
    <w:pPr>
      <w:spacing w:lineRule="atLeast" w:line="200" w:before="0" w:after="0"/>
    </w:pPr>
    <w:rPr>
      <w:rFonts w:ascii="Lohit Marathi" w:hAnsi="Lohit Marathi"/>
      <w:b w:val="false"/>
      <w:i w:val="false"/>
      <w:strike w:val="false"/>
      <w:dstrike w:val="false"/>
      <w:outline w:val="false"/>
      <w:shadow w:val="false"/>
      <w:color w:val="auto"/>
      <w:kern w:val="2"/>
      <w:sz w:val="36"/>
      <w:u w:val="none"/>
      <w:em w:val="none"/>
    </w:rPr>
  </w:style>
  <w:style w:type="paragraph" w:styleId="Objectwithnofillandnoline">
    <w:name w:val="Object with no fill and no line"/>
    <w:basedOn w:val="DefaultDrawingStyle"/>
    <w:qFormat/>
    <w:pPr>
      <w:spacing w:lineRule="atLeast" w:line="200" w:before="0" w:after="0"/>
    </w:pPr>
    <w:rPr>
      <w:rFonts w:ascii="Lohit Marathi" w:hAnsi="Lohit Marathi"/>
      <w:b w:val="false"/>
      <w:i w:val="false"/>
      <w:strike w:val="false"/>
      <w:dstrike w:val="false"/>
      <w:outline w:val="false"/>
      <w:shadow w:val="false"/>
      <w:color w:val="auto"/>
      <w:kern w:val="2"/>
      <w:sz w:val="36"/>
      <w:u w:val="none"/>
      <w:em w:val="none"/>
    </w:rPr>
  </w:style>
  <w:style w:type="paragraph" w:styleId="A4">
    <w:name w:val="A4"/>
    <w:basedOn w:val="Text"/>
    <w:qFormat/>
    <w:pPr/>
    <w:rPr>
      <w:rFonts w:ascii="Noto Sans" w:hAnsi="Noto Sans"/>
      <w:sz w:val="36"/>
    </w:rPr>
  </w:style>
  <w:style w:type="paragraph" w:styleId="Text">
    <w:name w:val="Text"/>
    <w:basedOn w:val="Caption"/>
    <w:qFormat/>
    <w:pPr/>
    <w:rPr/>
  </w:style>
  <w:style w:type="paragraph" w:styleId="TitleA4">
    <w:name w:val="Title A4"/>
    <w:basedOn w:val="A4"/>
    <w:qFormat/>
    <w:pPr/>
    <w:rPr>
      <w:rFonts w:ascii="Noto Sans" w:hAnsi="Noto Sans"/>
      <w:sz w:val="87"/>
    </w:rPr>
  </w:style>
  <w:style w:type="paragraph" w:styleId="HeadingA4">
    <w:name w:val="Heading A4"/>
    <w:basedOn w:val="A4"/>
    <w:qFormat/>
    <w:pPr/>
    <w:rPr>
      <w:rFonts w:ascii="Noto Sans" w:hAnsi="Noto Sans"/>
      <w:sz w:val="48"/>
    </w:rPr>
  </w:style>
  <w:style w:type="paragraph" w:styleId="TextA4">
    <w:name w:val="Text A4"/>
    <w:basedOn w:val="A4"/>
    <w:qFormat/>
    <w:pPr/>
    <w:rPr>
      <w:rFonts w:ascii="Noto Sans" w:hAnsi="Noto Sans"/>
      <w:sz w:val="36"/>
    </w:rPr>
  </w:style>
  <w:style w:type="paragraph" w:styleId="A0">
    <w:name w:val="A0"/>
    <w:basedOn w:val="Text"/>
    <w:qFormat/>
    <w:pPr/>
    <w:rPr>
      <w:rFonts w:ascii="Noto Sans" w:hAnsi="Noto Sans"/>
      <w:sz w:val="95"/>
    </w:rPr>
  </w:style>
  <w:style w:type="paragraph" w:styleId="TitleA0">
    <w:name w:val="Title A0"/>
    <w:basedOn w:val="A0"/>
    <w:qFormat/>
    <w:pPr/>
    <w:rPr>
      <w:rFonts w:ascii="Noto Sans" w:hAnsi="Noto Sans"/>
      <w:sz w:val="191"/>
    </w:rPr>
  </w:style>
  <w:style w:type="paragraph" w:styleId="HeadingA0">
    <w:name w:val="Heading A0"/>
    <w:basedOn w:val="A0"/>
    <w:qFormat/>
    <w:pPr/>
    <w:rPr>
      <w:rFonts w:ascii="Noto Sans" w:hAnsi="Noto Sans"/>
      <w:sz w:val="143"/>
    </w:rPr>
  </w:style>
  <w:style w:type="paragraph" w:styleId="TextA0">
    <w:name w:val="Text A0"/>
    <w:basedOn w:val="A0"/>
    <w:qFormat/>
    <w:pPr/>
    <w:rPr>
      <w:rFonts w:ascii="Noto Sans" w:hAnsi="Noto Sans"/>
      <w:sz w:val="95"/>
    </w:rPr>
  </w:style>
  <w:style w:type="paragraph" w:styleId="Graphic">
    <w:name w:val="Graphic"/>
    <w:qFormat/>
    <w:pPr>
      <w:widowControl/>
      <w:suppressAutoHyphens w:val="true"/>
      <w:bidi w:val="0"/>
      <w:spacing w:before="0" w:after="0"/>
      <w:jc w:val="left"/>
    </w:pPr>
    <w:rPr>
      <w:rFonts w:ascii="Liberation Sans" w:hAnsi="Liberation Sans" w:eastAsia="DejaVu Sans" w:cs="Liberation Sans"/>
      <w:color w:val="auto"/>
      <w:kern w:val="2"/>
      <w:sz w:val="36"/>
      <w:szCs w:val="24"/>
      <w:lang w:val="en-US" w:eastAsia="zh-CN" w:bidi="hi-IN"/>
    </w:rPr>
  </w:style>
  <w:style w:type="paragraph" w:styleId="Shapes">
    <w:name w:val="Shapes"/>
    <w:basedOn w:val="Graphic"/>
    <w:qFormat/>
    <w:pPr/>
    <w:rPr>
      <w:rFonts w:ascii="Liberation Sans" w:hAnsi="Liberation Sans"/>
      <w:b/>
      <w:sz w:val="28"/>
    </w:rPr>
  </w:style>
  <w:style w:type="paragraph" w:styleId="Filled">
    <w:name w:val="Filled"/>
    <w:basedOn w:val="Shapes"/>
    <w:qFormat/>
    <w:pPr/>
    <w:rPr>
      <w:rFonts w:ascii="Liberation Sans" w:hAnsi="Liberation Sans"/>
      <w:b/>
      <w:sz w:val="28"/>
    </w:rPr>
  </w:style>
  <w:style w:type="paragraph" w:styleId="FilledBlue">
    <w:name w:val="Filled Blue"/>
    <w:basedOn w:val="Filled"/>
    <w:qFormat/>
    <w:pPr/>
    <w:rPr>
      <w:rFonts w:ascii="Liberation Sans" w:hAnsi="Liberation Sans"/>
      <w:b/>
      <w:color w:val="FFFFFF"/>
      <w:sz w:val="28"/>
    </w:rPr>
  </w:style>
  <w:style w:type="paragraph" w:styleId="FilledGreen">
    <w:name w:val="Filled Green"/>
    <w:basedOn w:val="Filled"/>
    <w:qFormat/>
    <w:pPr/>
    <w:rPr>
      <w:rFonts w:ascii="Liberation Sans" w:hAnsi="Liberation Sans"/>
      <w:b/>
      <w:color w:val="FFFFFF"/>
      <w:sz w:val="28"/>
    </w:rPr>
  </w:style>
  <w:style w:type="paragraph" w:styleId="FilledRed">
    <w:name w:val="Filled Red"/>
    <w:basedOn w:val="Filled"/>
    <w:qFormat/>
    <w:pPr/>
    <w:rPr>
      <w:rFonts w:ascii="Liberation Sans" w:hAnsi="Liberation Sans"/>
      <w:b/>
      <w:color w:val="FFFFFF"/>
      <w:sz w:val="28"/>
    </w:rPr>
  </w:style>
  <w:style w:type="paragraph" w:styleId="FilledYellow">
    <w:name w:val="Filled Yellow"/>
    <w:basedOn w:val="Filled"/>
    <w:qFormat/>
    <w:pPr/>
    <w:rPr>
      <w:rFonts w:ascii="Liberation Sans" w:hAnsi="Liberation Sans"/>
      <w:b/>
      <w:color w:val="FFFFFF"/>
      <w:sz w:val="28"/>
    </w:rPr>
  </w:style>
  <w:style w:type="paragraph" w:styleId="Outlined">
    <w:name w:val="Outlined"/>
    <w:basedOn w:val="Shapes"/>
    <w:qFormat/>
    <w:pPr/>
    <w:rPr>
      <w:rFonts w:ascii="Liberation Sans" w:hAnsi="Liberation Sans"/>
      <w:b/>
      <w:sz w:val="28"/>
    </w:rPr>
  </w:style>
  <w:style w:type="paragraph" w:styleId="OutlinedBlue">
    <w:name w:val="Outlined Blue"/>
    <w:basedOn w:val="Outlined"/>
    <w:qFormat/>
    <w:pPr/>
    <w:rPr>
      <w:rFonts w:ascii="Liberation Sans" w:hAnsi="Liberation Sans"/>
      <w:b/>
      <w:color w:val="355269"/>
      <w:sz w:val="28"/>
    </w:rPr>
  </w:style>
  <w:style w:type="paragraph" w:styleId="OutlinedGreen">
    <w:name w:val="Outlined Green"/>
    <w:basedOn w:val="Outlined"/>
    <w:qFormat/>
    <w:pPr/>
    <w:rPr>
      <w:rFonts w:ascii="Liberation Sans" w:hAnsi="Liberation Sans"/>
      <w:b/>
      <w:color w:val="127622"/>
      <w:sz w:val="28"/>
    </w:rPr>
  </w:style>
  <w:style w:type="paragraph" w:styleId="OutlinedRed">
    <w:name w:val="Outlined Red"/>
    <w:basedOn w:val="Outlined"/>
    <w:qFormat/>
    <w:pPr/>
    <w:rPr>
      <w:rFonts w:ascii="Liberation Sans" w:hAnsi="Liberation Sans"/>
      <w:b/>
      <w:color w:val="C9211E"/>
      <w:sz w:val="28"/>
    </w:rPr>
  </w:style>
  <w:style w:type="paragraph" w:styleId="OutlinedYellow">
    <w:name w:val="Outlined Yellow"/>
    <w:basedOn w:val="Outlined"/>
    <w:qFormat/>
    <w:pPr/>
    <w:rPr>
      <w:rFonts w:ascii="Liberation Sans" w:hAnsi="Liberation Sans"/>
      <w:b/>
      <w:color w:val="B47804"/>
      <w:sz w:val="28"/>
    </w:rPr>
  </w:style>
  <w:style w:type="paragraph" w:styleId="Lines">
    <w:name w:val="Lines"/>
    <w:basedOn w:val="Graphic"/>
    <w:qFormat/>
    <w:pPr/>
    <w:rPr>
      <w:rFonts w:ascii="Liberation Sans" w:hAnsi="Liberation Sans"/>
      <w:sz w:val="36"/>
    </w:rPr>
  </w:style>
  <w:style w:type="paragraph" w:styleId="ArrowLine">
    <w:name w:val="Arrow Line"/>
    <w:basedOn w:val="Lines"/>
    <w:qFormat/>
    <w:pPr/>
    <w:rPr>
      <w:rFonts w:ascii="Liberation Sans" w:hAnsi="Liberation Sans"/>
      <w:sz w:val="36"/>
    </w:rPr>
  </w:style>
  <w:style w:type="paragraph" w:styleId="DashedLine">
    <w:name w:val="Dashed Line"/>
    <w:basedOn w:val="Lines"/>
    <w:qFormat/>
    <w:pPr/>
    <w:rPr>
      <w:rFonts w:ascii="Liberation Sans" w:hAnsi="Liberation Sans"/>
      <w:sz w:val="36"/>
    </w:rPr>
  </w:style>
  <w:style w:type="paragraph" w:styleId="TitleSlideLTGliederung1">
    <w:name w:val="Title Slide~LT~Gliederung 1"/>
    <w:qFormat/>
    <w:pPr>
      <w:widowControl/>
      <w:suppressAutoHyphens w:val="true"/>
      <w:bidi w:val="0"/>
      <w:spacing w:lineRule="auto" w:line="216" w:before="283" w:after="0"/>
      <w:jc w:val="left"/>
    </w:pPr>
    <w:rPr>
      <w:rFonts w:ascii="Lohit Marathi" w:hAnsi="Lohit Marathi" w:eastAsia="DejaVu Sans" w:cs="Liberation Sans"/>
      <w:b w:val="false"/>
      <w:i w:val="false"/>
      <w:strike w:val="false"/>
      <w:dstrike w:val="false"/>
      <w:outline w:val="false"/>
      <w:shadow w:val="false"/>
      <w:color w:val="000000"/>
      <w:spacing w:val="0"/>
      <w:kern w:val="2"/>
      <w:sz w:val="56"/>
      <w:szCs w:val="24"/>
      <w:u w:val="none"/>
      <w:em w:val="none"/>
      <w:lang w:val="en-US" w:eastAsia="zh-CN" w:bidi="hi-IN"/>
    </w:rPr>
  </w:style>
  <w:style w:type="paragraph" w:styleId="TitleSlideLTGliederung2">
    <w:name w:val="Title Slide~LT~Gliederung 2"/>
    <w:basedOn w:val="TitleSlideLTGliederung1"/>
    <w:qFormat/>
    <w:pPr>
      <w:bidi w:val="0"/>
      <w:spacing w:lineRule="auto" w:line="216" w:before="22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3">
    <w:name w:val="Title Slide~LT~Gliederung 3"/>
    <w:basedOn w:val="TitleSlideLTGliederung2"/>
    <w:qFormat/>
    <w:pPr>
      <w:bidi w:val="0"/>
      <w:spacing w:lineRule="auto" w:line="216" w:before="170"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SlideLTGliederung4">
    <w:name w:val="Title Slide~LT~Gliederung 4"/>
    <w:basedOn w:val="TitleSlideLTGliederung3"/>
    <w:qFormat/>
    <w:pPr>
      <w:bidi w:val="0"/>
      <w:spacing w:lineRule="auto" w:line="216" w:before="113"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SlideLTGliederung5">
    <w:name w:val="Title Slide~LT~Gliederung 5"/>
    <w:basedOn w:val="TitleSlideLTGliederung4"/>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6">
    <w:name w:val="Title Slide~LT~Gliederung 6"/>
    <w:basedOn w:val="TitleSlideLTGliederung5"/>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7">
    <w:name w:val="Title Slide~LT~Gliederung 7"/>
    <w:basedOn w:val="TitleSlideLTGliederung6"/>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8">
    <w:name w:val="Title Slide~LT~Gliederung 8"/>
    <w:basedOn w:val="TitleSlideLTGliederung7"/>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Gliederung9">
    <w:name w:val="Title Slide~LT~Gliederung 9"/>
    <w:basedOn w:val="TitleSlideLTGliederung8"/>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SlideLTTitel">
    <w:name w:val="Title Slide~LT~Titel"/>
    <w:qFormat/>
    <w:pPr>
      <w:widowControl/>
      <w:suppressAutoHyphens w:val="true"/>
      <w:bidi w:val="0"/>
      <w:spacing w:lineRule="atLeast" w:line="200" w:before="0" w:after="0"/>
      <w:jc w:val="left"/>
    </w:pPr>
    <w:rPr>
      <w:rFonts w:ascii="Lohit Marathi" w:hAnsi="Lohit Marathi" w:eastAsia="DejaVu Sans" w:cs="Liberation Sans"/>
      <w:b w:val="false"/>
      <w:i w:val="false"/>
      <w:strike w:val="false"/>
      <w:dstrike w:val="false"/>
      <w:outline w:val="false"/>
      <w:shadow w:val="false"/>
      <w:color w:val="000000"/>
      <w:spacing w:val="0"/>
      <w:kern w:val="2"/>
      <w:sz w:val="36"/>
      <w:szCs w:val="24"/>
      <w:u w:val="none"/>
      <w:em w:val="none"/>
      <w:lang w:val="en-US" w:eastAsia="zh-CN" w:bidi="hi-IN"/>
    </w:rPr>
  </w:style>
  <w:style w:type="paragraph" w:styleId="TitleSlideLTUntertitel">
    <w:name w:val="Title Slide~LT~Untertitel"/>
    <w:qFormat/>
    <w:pPr>
      <w:widowControl/>
      <w:suppressAutoHyphens w:val="true"/>
      <w:bidi w:val="0"/>
      <w:spacing w:before="0" w:after="0"/>
      <w:jc w:val="center"/>
    </w:pPr>
    <w:rPr>
      <w:rFonts w:ascii="Lohit Marathi" w:hAnsi="Lohit Marathi" w:eastAsia="DejaVu Sans" w:cs="Liberation Sans"/>
      <w:b w:val="false"/>
      <w:i w:val="false"/>
      <w:strike w:val="false"/>
      <w:dstrike w:val="false"/>
      <w:outline w:val="false"/>
      <w:shadow w:val="false"/>
      <w:color w:val="auto"/>
      <w:kern w:val="2"/>
      <w:sz w:val="64"/>
      <w:szCs w:val="24"/>
      <w:u w:val="none"/>
      <w:em w:val="none"/>
      <w:lang w:val="en-US" w:eastAsia="zh-CN" w:bidi="hi-IN"/>
    </w:rPr>
  </w:style>
  <w:style w:type="paragraph" w:styleId="TitleSlideLTNotizen">
    <w:name w:val="Title Slide~LT~Notizen"/>
    <w:qFormat/>
    <w:pPr>
      <w:widowControl/>
      <w:suppressAutoHyphens w:val="true"/>
      <w:bidi w:val="0"/>
      <w:spacing w:before="0" w:after="0"/>
      <w:ind w:left="340" w:hanging="340"/>
      <w:jc w:val="left"/>
    </w:pPr>
    <w:rPr>
      <w:rFonts w:ascii="Lohit Marathi" w:hAnsi="Lohit Marathi" w:eastAsia="DejaVu Sans" w:cs="Liberation Sans"/>
      <w:b w:val="false"/>
      <w:i w:val="false"/>
      <w:strike w:val="false"/>
      <w:dstrike w:val="false"/>
      <w:outline w:val="false"/>
      <w:shadow w:val="false"/>
      <w:color w:val="auto"/>
      <w:kern w:val="2"/>
      <w:sz w:val="40"/>
      <w:szCs w:val="24"/>
      <w:u w:val="none"/>
      <w:em w:val="none"/>
      <w:lang w:val="en-US" w:eastAsia="zh-CN" w:bidi="hi-IN"/>
    </w:rPr>
  </w:style>
  <w:style w:type="paragraph" w:styleId="TitleSlideLTHintergrundobjekte">
    <w:name w:val="Title Slide~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TitleSlideLTHintergrund">
    <w:name w:val="Title Slide~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Default">
    <w:name w:val="default"/>
    <w:qFormat/>
    <w:pPr>
      <w:widowControl/>
      <w:suppressAutoHyphens w:val="true"/>
      <w:bidi w:val="0"/>
      <w:spacing w:lineRule="atLeast" w:line="200" w:before="0" w:after="0"/>
      <w:jc w:val="left"/>
    </w:pPr>
    <w:rPr>
      <w:rFonts w:ascii="Lohit Marathi" w:hAnsi="Lohit Marathi" w:eastAsia="DejaVu Sans" w:cs="Liberation Sans"/>
      <w:color w:val="auto"/>
      <w:kern w:val="2"/>
      <w:sz w:val="36"/>
      <w:szCs w:val="24"/>
      <w:lang w:val="en-US" w:eastAsia="zh-CN" w:bidi="hi-IN"/>
    </w:rPr>
  </w:style>
  <w:style w:type="paragraph" w:styleId="Gray1">
    <w:name w:val="gray1"/>
    <w:basedOn w:val="Default"/>
    <w:qFormat/>
    <w:pPr>
      <w:spacing w:lineRule="atLeast" w:line="200" w:before="0" w:after="0"/>
    </w:pPr>
    <w:rPr>
      <w:rFonts w:ascii="Lohit Marathi" w:hAnsi="Lohit Marathi"/>
      <w:color w:val="auto"/>
      <w:kern w:val="2"/>
      <w:sz w:val="36"/>
    </w:rPr>
  </w:style>
  <w:style w:type="paragraph" w:styleId="Gray2">
    <w:name w:val="gray2"/>
    <w:basedOn w:val="Default"/>
    <w:qFormat/>
    <w:pPr>
      <w:spacing w:lineRule="atLeast" w:line="200" w:before="0" w:after="0"/>
    </w:pPr>
    <w:rPr>
      <w:rFonts w:ascii="Lohit Marathi" w:hAnsi="Lohit Marathi"/>
      <w:color w:val="auto"/>
      <w:kern w:val="2"/>
      <w:sz w:val="36"/>
    </w:rPr>
  </w:style>
  <w:style w:type="paragraph" w:styleId="Gray3">
    <w:name w:val="gray3"/>
    <w:basedOn w:val="Default"/>
    <w:qFormat/>
    <w:pPr>
      <w:spacing w:lineRule="atLeast" w:line="200" w:before="0" w:after="0"/>
    </w:pPr>
    <w:rPr>
      <w:rFonts w:ascii="Lohit Marathi" w:hAnsi="Lohit Marathi"/>
      <w:color w:val="auto"/>
      <w:kern w:val="2"/>
      <w:sz w:val="36"/>
    </w:rPr>
  </w:style>
  <w:style w:type="paragraph" w:styleId="Bw1">
    <w:name w:val="bw1"/>
    <w:basedOn w:val="Default"/>
    <w:qFormat/>
    <w:pPr>
      <w:spacing w:lineRule="atLeast" w:line="200" w:before="0" w:after="0"/>
    </w:pPr>
    <w:rPr>
      <w:rFonts w:ascii="Lohit Marathi" w:hAnsi="Lohit Marathi"/>
      <w:color w:val="auto"/>
      <w:kern w:val="2"/>
      <w:sz w:val="36"/>
    </w:rPr>
  </w:style>
  <w:style w:type="paragraph" w:styleId="Bw2">
    <w:name w:val="bw2"/>
    <w:basedOn w:val="Default"/>
    <w:qFormat/>
    <w:pPr>
      <w:spacing w:lineRule="atLeast" w:line="200" w:before="0" w:after="0"/>
    </w:pPr>
    <w:rPr>
      <w:rFonts w:ascii="Lohit Marathi" w:hAnsi="Lohit Marathi"/>
      <w:color w:val="auto"/>
      <w:kern w:val="2"/>
      <w:sz w:val="36"/>
    </w:rPr>
  </w:style>
  <w:style w:type="paragraph" w:styleId="Bw3">
    <w:name w:val="bw3"/>
    <w:basedOn w:val="Default"/>
    <w:qFormat/>
    <w:pPr>
      <w:spacing w:lineRule="atLeast" w:line="200" w:before="0" w:after="0"/>
    </w:pPr>
    <w:rPr>
      <w:rFonts w:ascii="Lohit Marathi" w:hAnsi="Lohit Marathi"/>
      <w:color w:val="auto"/>
      <w:kern w:val="2"/>
      <w:sz w:val="36"/>
    </w:rPr>
  </w:style>
  <w:style w:type="paragraph" w:styleId="Orange1">
    <w:name w:val="orange1"/>
    <w:basedOn w:val="Default"/>
    <w:qFormat/>
    <w:pPr>
      <w:spacing w:lineRule="atLeast" w:line="200" w:before="0" w:after="0"/>
    </w:pPr>
    <w:rPr>
      <w:rFonts w:ascii="Lohit Marathi" w:hAnsi="Lohit Marathi"/>
      <w:color w:val="auto"/>
      <w:kern w:val="2"/>
      <w:sz w:val="36"/>
    </w:rPr>
  </w:style>
  <w:style w:type="paragraph" w:styleId="Orange2">
    <w:name w:val="orange2"/>
    <w:basedOn w:val="Default"/>
    <w:qFormat/>
    <w:pPr>
      <w:spacing w:lineRule="atLeast" w:line="200" w:before="0" w:after="0"/>
    </w:pPr>
    <w:rPr>
      <w:rFonts w:ascii="Lohit Marathi" w:hAnsi="Lohit Marathi"/>
      <w:color w:val="auto"/>
      <w:kern w:val="2"/>
      <w:sz w:val="36"/>
    </w:rPr>
  </w:style>
  <w:style w:type="paragraph" w:styleId="Orange3">
    <w:name w:val="orange3"/>
    <w:basedOn w:val="Default"/>
    <w:qFormat/>
    <w:pPr>
      <w:spacing w:lineRule="atLeast" w:line="200" w:before="0" w:after="0"/>
    </w:pPr>
    <w:rPr>
      <w:rFonts w:ascii="Lohit Marathi" w:hAnsi="Lohit Marathi"/>
      <w:color w:val="auto"/>
      <w:kern w:val="2"/>
      <w:sz w:val="36"/>
    </w:rPr>
  </w:style>
  <w:style w:type="paragraph" w:styleId="Turquoise1">
    <w:name w:val="turquoise1"/>
    <w:basedOn w:val="Default"/>
    <w:qFormat/>
    <w:pPr>
      <w:spacing w:lineRule="atLeast" w:line="200" w:before="0" w:after="0"/>
    </w:pPr>
    <w:rPr>
      <w:rFonts w:ascii="Lohit Marathi" w:hAnsi="Lohit Marathi"/>
      <w:color w:val="auto"/>
      <w:kern w:val="2"/>
      <w:sz w:val="36"/>
    </w:rPr>
  </w:style>
  <w:style w:type="paragraph" w:styleId="Turquoise2">
    <w:name w:val="turquoise2"/>
    <w:basedOn w:val="Default"/>
    <w:qFormat/>
    <w:pPr>
      <w:spacing w:lineRule="atLeast" w:line="200" w:before="0" w:after="0"/>
    </w:pPr>
    <w:rPr>
      <w:rFonts w:ascii="Lohit Marathi" w:hAnsi="Lohit Marathi"/>
      <w:color w:val="auto"/>
      <w:kern w:val="2"/>
      <w:sz w:val="36"/>
    </w:rPr>
  </w:style>
  <w:style w:type="paragraph" w:styleId="Turquoise3">
    <w:name w:val="turquoise3"/>
    <w:basedOn w:val="Default"/>
    <w:qFormat/>
    <w:pPr>
      <w:spacing w:lineRule="atLeast" w:line="200" w:before="0" w:after="0"/>
    </w:pPr>
    <w:rPr>
      <w:rFonts w:ascii="Lohit Marathi" w:hAnsi="Lohit Marathi"/>
      <w:color w:val="auto"/>
      <w:kern w:val="2"/>
      <w:sz w:val="36"/>
    </w:rPr>
  </w:style>
  <w:style w:type="paragraph" w:styleId="Blue1">
    <w:name w:val="blue1"/>
    <w:basedOn w:val="Default"/>
    <w:qFormat/>
    <w:pPr>
      <w:spacing w:lineRule="atLeast" w:line="200" w:before="0" w:after="0"/>
    </w:pPr>
    <w:rPr>
      <w:rFonts w:ascii="Lohit Marathi" w:hAnsi="Lohit Marathi"/>
      <w:color w:val="auto"/>
      <w:kern w:val="2"/>
      <w:sz w:val="36"/>
    </w:rPr>
  </w:style>
  <w:style w:type="paragraph" w:styleId="Blue2">
    <w:name w:val="blue2"/>
    <w:basedOn w:val="Default"/>
    <w:qFormat/>
    <w:pPr>
      <w:spacing w:lineRule="atLeast" w:line="200" w:before="0" w:after="0"/>
    </w:pPr>
    <w:rPr>
      <w:rFonts w:ascii="Lohit Marathi" w:hAnsi="Lohit Marathi"/>
      <w:color w:val="auto"/>
      <w:kern w:val="2"/>
      <w:sz w:val="36"/>
    </w:rPr>
  </w:style>
  <w:style w:type="paragraph" w:styleId="Blue3">
    <w:name w:val="blue3"/>
    <w:basedOn w:val="Default"/>
    <w:qFormat/>
    <w:pPr>
      <w:spacing w:lineRule="atLeast" w:line="200" w:before="0" w:after="0"/>
    </w:pPr>
    <w:rPr>
      <w:rFonts w:ascii="Lohit Marathi" w:hAnsi="Lohit Marathi"/>
      <w:color w:val="auto"/>
      <w:kern w:val="2"/>
      <w:sz w:val="36"/>
    </w:rPr>
  </w:style>
  <w:style w:type="paragraph" w:styleId="Sun1">
    <w:name w:val="sun1"/>
    <w:basedOn w:val="Default"/>
    <w:qFormat/>
    <w:pPr>
      <w:spacing w:lineRule="atLeast" w:line="200" w:before="0" w:after="0"/>
    </w:pPr>
    <w:rPr>
      <w:rFonts w:ascii="Lohit Marathi" w:hAnsi="Lohit Marathi"/>
      <w:color w:val="auto"/>
      <w:kern w:val="2"/>
      <w:sz w:val="36"/>
    </w:rPr>
  </w:style>
  <w:style w:type="paragraph" w:styleId="Sun2">
    <w:name w:val="sun2"/>
    <w:basedOn w:val="Default"/>
    <w:qFormat/>
    <w:pPr>
      <w:spacing w:lineRule="atLeast" w:line="200" w:before="0" w:after="0"/>
    </w:pPr>
    <w:rPr>
      <w:rFonts w:ascii="Lohit Marathi" w:hAnsi="Lohit Marathi"/>
      <w:color w:val="auto"/>
      <w:kern w:val="2"/>
      <w:sz w:val="36"/>
    </w:rPr>
  </w:style>
  <w:style w:type="paragraph" w:styleId="Sun3">
    <w:name w:val="sun3"/>
    <w:basedOn w:val="Default"/>
    <w:qFormat/>
    <w:pPr>
      <w:spacing w:lineRule="atLeast" w:line="200" w:before="0" w:after="0"/>
    </w:pPr>
    <w:rPr>
      <w:rFonts w:ascii="Lohit Marathi" w:hAnsi="Lohit Marathi"/>
      <w:color w:val="auto"/>
      <w:kern w:val="2"/>
      <w:sz w:val="36"/>
    </w:rPr>
  </w:style>
  <w:style w:type="paragraph" w:styleId="Earth1">
    <w:name w:val="earth1"/>
    <w:basedOn w:val="Default"/>
    <w:qFormat/>
    <w:pPr>
      <w:spacing w:lineRule="atLeast" w:line="200" w:before="0" w:after="0"/>
    </w:pPr>
    <w:rPr>
      <w:rFonts w:ascii="Lohit Marathi" w:hAnsi="Lohit Marathi"/>
      <w:color w:val="auto"/>
      <w:kern w:val="2"/>
      <w:sz w:val="36"/>
    </w:rPr>
  </w:style>
  <w:style w:type="paragraph" w:styleId="Earth2">
    <w:name w:val="earth2"/>
    <w:basedOn w:val="Default"/>
    <w:qFormat/>
    <w:pPr>
      <w:spacing w:lineRule="atLeast" w:line="200" w:before="0" w:after="0"/>
    </w:pPr>
    <w:rPr>
      <w:rFonts w:ascii="Lohit Marathi" w:hAnsi="Lohit Marathi"/>
      <w:color w:val="auto"/>
      <w:kern w:val="2"/>
      <w:sz w:val="36"/>
    </w:rPr>
  </w:style>
  <w:style w:type="paragraph" w:styleId="Earth3">
    <w:name w:val="earth3"/>
    <w:basedOn w:val="Default"/>
    <w:qFormat/>
    <w:pPr>
      <w:spacing w:lineRule="atLeast" w:line="200" w:before="0" w:after="0"/>
    </w:pPr>
    <w:rPr>
      <w:rFonts w:ascii="Lohit Marathi" w:hAnsi="Lohit Marathi"/>
      <w:color w:val="auto"/>
      <w:kern w:val="2"/>
      <w:sz w:val="36"/>
    </w:rPr>
  </w:style>
  <w:style w:type="paragraph" w:styleId="Green1">
    <w:name w:val="green1"/>
    <w:basedOn w:val="Default"/>
    <w:qFormat/>
    <w:pPr>
      <w:spacing w:lineRule="atLeast" w:line="200" w:before="0" w:after="0"/>
    </w:pPr>
    <w:rPr>
      <w:rFonts w:ascii="Lohit Marathi" w:hAnsi="Lohit Marathi"/>
      <w:color w:val="auto"/>
      <w:kern w:val="2"/>
      <w:sz w:val="36"/>
    </w:rPr>
  </w:style>
  <w:style w:type="paragraph" w:styleId="Green2">
    <w:name w:val="green2"/>
    <w:basedOn w:val="Default"/>
    <w:qFormat/>
    <w:pPr>
      <w:spacing w:lineRule="atLeast" w:line="200" w:before="0" w:after="0"/>
    </w:pPr>
    <w:rPr>
      <w:rFonts w:ascii="Lohit Marathi" w:hAnsi="Lohit Marathi"/>
      <w:color w:val="auto"/>
      <w:kern w:val="2"/>
      <w:sz w:val="36"/>
    </w:rPr>
  </w:style>
  <w:style w:type="paragraph" w:styleId="Green3">
    <w:name w:val="green3"/>
    <w:basedOn w:val="Default"/>
    <w:qFormat/>
    <w:pPr>
      <w:spacing w:lineRule="atLeast" w:line="200" w:before="0" w:after="0"/>
    </w:pPr>
    <w:rPr>
      <w:rFonts w:ascii="Lohit Marathi" w:hAnsi="Lohit Marathi"/>
      <w:color w:val="auto"/>
      <w:kern w:val="2"/>
      <w:sz w:val="36"/>
    </w:rPr>
  </w:style>
  <w:style w:type="paragraph" w:styleId="Seetang1">
    <w:name w:val="seetang1"/>
    <w:basedOn w:val="Default"/>
    <w:qFormat/>
    <w:pPr>
      <w:spacing w:lineRule="atLeast" w:line="200" w:before="0" w:after="0"/>
    </w:pPr>
    <w:rPr>
      <w:rFonts w:ascii="Lohit Marathi" w:hAnsi="Lohit Marathi"/>
      <w:color w:val="auto"/>
      <w:kern w:val="2"/>
      <w:sz w:val="36"/>
    </w:rPr>
  </w:style>
  <w:style w:type="paragraph" w:styleId="Seetang2">
    <w:name w:val="seetang2"/>
    <w:basedOn w:val="Default"/>
    <w:qFormat/>
    <w:pPr>
      <w:spacing w:lineRule="atLeast" w:line="200" w:before="0" w:after="0"/>
    </w:pPr>
    <w:rPr>
      <w:rFonts w:ascii="Lohit Marathi" w:hAnsi="Lohit Marathi"/>
      <w:color w:val="auto"/>
      <w:kern w:val="2"/>
      <w:sz w:val="36"/>
    </w:rPr>
  </w:style>
  <w:style w:type="paragraph" w:styleId="Seetang3">
    <w:name w:val="seetang3"/>
    <w:basedOn w:val="Default"/>
    <w:qFormat/>
    <w:pPr>
      <w:spacing w:lineRule="atLeast" w:line="200" w:before="0" w:after="0"/>
    </w:pPr>
    <w:rPr>
      <w:rFonts w:ascii="Lohit Marathi" w:hAnsi="Lohit Marathi"/>
      <w:color w:val="auto"/>
      <w:kern w:val="2"/>
      <w:sz w:val="36"/>
    </w:rPr>
  </w:style>
  <w:style w:type="paragraph" w:styleId="Lightblue1">
    <w:name w:val="lightblue1"/>
    <w:basedOn w:val="Default"/>
    <w:qFormat/>
    <w:pPr>
      <w:spacing w:lineRule="atLeast" w:line="200" w:before="0" w:after="0"/>
    </w:pPr>
    <w:rPr>
      <w:rFonts w:ascii="Lohit Marathi" w:hAnsi="Lohit Marathi"/>
      <w:color w:val="auto"/>
      <w:kern w:val="2"/>
      <w:sz w:val="36"/>
    </w:rPr>
  </w:style>
  <w:style w:type="paragraph" w:styleId="Lightblue2">
    <w:name w:val="lightblue2"/>
    <w:basedOn w:val="Default"/>
    <w:qFormat/>
    <w:pPr>
      <w:spacing w:lineRule="atLeast" w:line="200" w:before="0" w:after="0"/>
    </w:pPr>
    <w:rPr>
      <w:rFonts w:ascii="Lohit Marathi" w:hAnsi="Lohit Marathi"/>
      <w:color w:val="auto"/>
      <w:kern w:val="2"/>
      <w:sz w:val="36"/>
    </w:rPr>
  </w:style>
  <w:style w:type="paragraph" w:styleId="Lightblue3">
    <w:name w:val="lightblue3"/>
    <w:basedOn w:val="Default"/>
    <w:qFormat/>
    <w:pPr>
      <w:spacing w:lineRule="atLeast" w:line="200" w:before="0" w:after="0"/>
    </w:pPr>
    <w:rPr>
      <w:rFonts w:ascii="Lohit Marathi" w:hAnsi="Lohit Marathi"/>
      <w:color w:val="auto"/>
      <w:kern w:val="2"/>
      <w:sz w:val="36"/>
    </w:rPr>
  </w:style>
  <w:style w:type="paragraph" w:styleId="Yellow1">
    <w:name w:val="yellow1"/>
    <w:basedOn w:val="Default"/>
    <w:qFormat/>
    <w:pPr>
      <w:spacing w:lineRule="atLeast" w:line="200" w:before="0" w:after="0"/>
    </w:pPr>
    <w:rPr>
      <w:rFonts w:ascii="Lohit Marathi" w:hAnsi="Lohit Marathi"/>
      <w:color w:val="auto"/>
      <w:kern w:val="2"/>
      <w:sz w:val="36"/>
    </w:rPr>
  </w:style>
  <w:style w:type="paragraph" w:styleId="Yellow2">
    <w:name w:val="yellow2"/>
    <w:basedOn w:val="Default"/>
    <w:qFormat/>
    <w:pPr>
      <w:spacing w:lineRule="atLeast" w:line="200" w:before="0" w:after="0"/>
    </w:pPr>
    <w:rPr>
      <w:rFonts w:ascii="Lohit Marathi" w:hAnsi="Lohit Marathi"/>
      <w:color w:val="auto"/>
      <w:kern w:val="2"/>
      <w:sz w:val="36"/>
    </w:rPr>
  </w:style>
  <w:style w:type="paragraph" w:styleId="Yellow3">
    <w:name w:val="yellow3"/>
    <w:basedOn w:val="Default"/>
    <w:qFormat/>
    <w:pPr>
      <w:spacing w:lineRule="atLeast" w:line="200" w:before="0" w:after="0"/>
    </w:pPr>
    <w:rPr>
      <w:rFonts w:ascii="Lohit Marathi" w:hAnsi="Lohit Marathi"/>
      <w:color w:val="auto"/>
      <w:kern w:val="2"/>
      <w:sz w:val="36"/>
    </w:rPr>
  </w:style>
  <w:style w:type="paragraph" w:styleId="Backgroundobjects">
    <w:name w:val="Background objects"/>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Background">
    <w:name w:val="Background"/>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Notes">
    <w:name w:val="Notes"/>
    <w:qFormat/>
    <w:pPr>
      <w:widowControl/>
      <w:suppressAutoHyphens w:val="true"/>
      <w:bidi w:val="0"/>
      <w:spacing w:before="0" w:after="0"/>
      <w:ind w:left="340" w:hanging="340"/>
      <w:jc w:val="left"/>
    </w:pPr>
    <w:rPr>
      <w:rFonts w:ascii="Lohit Marathi" w:hAnsi="Lohit Marathi" w:eastAsia="DejaVu Sans" w:cs="Liberation Sans"/>
      <w:b w:val="false"/>
      <w:i w:val="false"/>
      <w:strike w:val="false"/>
      <w:dstrike w:val="false"/>
      <w:outline w:val="false"/>
      <w:shadow w:val="false"/>
      <w:color w:val="auto"/>
      <w:kern w:val="2"/>
      <w:sz w:val="40"/>
      <w:szCs w:val="24"/>
      <w:u w:val="none"/>
      <w:em w:val="none"/>
      <w:lang w:val="en-US" w:eastAsia="zh-CN" w:bidi="hi-IN"/>
    </w:rPr>
  </w:style>
  <w:style w:type="paragraph" w:styleId="Outline1">
    <w:name w:val="Outline 1"/>
    <w:qFormat/>
    <w:pPr>
      <w:widowControl/>
      <w:suppressAutoHyphens w:val="true"/>
      <w:bidi w:val="0"/>
      <w:spacing w:lineRule="auto" w:line="216" w:before="283" w:after="0"/>
      <w:jc w:val="left"/>
    </w:pPr>
    <w:rPr>
      <w:rFonts w:ascii="Lohit Marathi" w:hAnsi="Lohit Marathi" w:eastAsia="DejaVu Sans" w:cs="Liberation Sans"/>
      <w:b w:val="false"/>
      <w:i w:val="false"/>
      <w:strike w:val="false"/>
      <w:dstrike w:val="false"/>
      <w:outline w:val="false"/>
      <w:shadow w:val="false"/>
      <w:color w:val="000000"/>
      <w:spacing w:val="0"/>
      <w:kern w:val="2"/>
      <w:sz w:val="56"/>
      <w:szCs w:val="24"/>
      <w:u w:val="none"/>
      <w:em w:val="none"/>
      <w:lang w:val="en-US" w:eastAsia="zh-CN" w:bidi="hi-IN"/>
    </w:rPr>
  </w:style>
  <w:style w:type="paragraph" w:styleId="Outline2">
    <w:name w:val="Outline 2"/>
    <w:basedOn w:val="Outline1"/>
    <w:qFormat/>
    <w:pPr>
      <w:bidi w:val="0"/>
      <w:spacing w:lineRule="auto" w:line="216" w:before="22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3">
    <w:name w:val="Outline 3"/>
    <w:basedOn w:val="Outline2"/>
    <w:qFormat/>
    <w:pPr>
      <w:bidi w:val="0"/>
      <w:spacing w:lineRule="auto" w:line="216" w:before="170"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Outline4">
    <w:name w:val="Outline 4"/>
    <w:basedOn w:val="Outline3"/>
    <w:qFormat/>
    <w:pPr>
      <w:bidi w:val="0"/>
      <w:spacing w:lineRule="auto" w:line="216" w:before="113"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Outline5">
    <w:name w:val="Outline 5"/>
    <w:basedOn w:val="Outline4"/>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6">
    <w:name w:val="Outline 6"/>
    <w:basedOn w:val="Outline5"/>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7">
    <w:name w:val="Outline 7"/>
    <w:basedOn w:val="Outline6"/>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8">
    <w:name w:val="Outline 8"/>
    <w:basedOn w:val="Outline7"/>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Outline9">
    <w:name w:val="Outline 9"/>
    <w:basedOn w:val="Outline8"/>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1">
    <w:name w:val="Title and Content~LT~Gliederung 1"/>
    <w:qFormat/>
    <w:pPr>
      <w:widowControl/>
      <w:suppressAutoHyphens w:val="true"/>
      <w:bidi w:val="0"/>
      <w:spacing w:lineRule="auto" w:line="216" w:before="283" w:after="0"/>
      <w:jc w:val="left"/>
    </w:pPr>
    <w:rPr>
      <w:rFonts w:ascii="Lohit Marathi" w:hAnsi="Lohit Marathi" w:eastAsia="DejaVu Sans" w:cs="Liberation Sans"/>
      <w:b w:val="false"/>
      <w:i w:val="false"/>
      <w:strike w:val="false"/>
      <w:dstrike w:val="false"/>
      <w:outline w:val="false"/>
      <w:shadow w:val="false"/>
      <w:color w:val="000000"/>
      <w:spacing w:val="0"/>
      <w:kern w:val="2"/>
      <w:sz w:val="56"/>
      <w:szCs w:val="24"/>
      <w:u w:val="none"/>
      <w:em w:val="none"/>
      <w:lang w:val="en-US" w:eastAsia="zh-CN" w:bidi="hi-IN"/>
    </w:rPr>
  </w:style>
  <w:style w:type="paragraph" w:styleId="TitleandContentLTGliederung2">
    <w:name w:val="Title and Content~LT~Gliederung 2"/>
    <w:basedOn w:val="TitleandContentLTGliederung1"/>
    <w:qFormat/>
    <w:pPr>
      <w:bidi w:val="0"/>
      <w:spacing w:lineRule="auto" w:line="216" w:before="22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3">
    <w:name w:val="Title and Content~LT~Gliederung 3"/>
    <w:basedOn w:val="TitleandContentLTGliederung2"/>
    <w:qFormat/>
    <w:pPr>
      <w:bidi w:val="0"/>
      <w:spacing w:lineRule="auto" w:line="216" w:before="170"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andContentLTGliederung4">
    <w:name w:val="Title and Content~LT~Gliederung 4"/>
    <w:basedOn w:val="TitleandContentLTGliederung3"/>
    <w:qFormat/>
    <w:pPr>
      <w:bidi w:val="0"/>
      <w:spacing w:lineRule="auto" w:line="216" w:before="113" w:after="0"/>
      <w:jc w:val="left"/>
    </w:pPr>
    <w:rPr>
      <w:rFonts w:ascii="Lohit Marathi" w:hAnsi="Lohit Marathi"/>
      <w:b w:val="false"/>
      <w:i w:val="false"/>
      <w:strike w:val="false"/>
      <w:dstrike w:val="false"/>
      <w:outline w:val="false"/>
      <w:shadow w:val="false"/>
      <w:color w:val="000000"/>
      <w:spacing w:val="0"/>
      <w:kern w:val="2"/>
      <w:sz w:val="36"/>
      <w:u w:val="none"/>
      <w:em w:val="none"/>
    </w:rPr>
  </w:style>
  <w:style w:type="paragraph" w:styleId="TitleandContentLTGliederung5">
    <w:name w:val="Title and Content~LT~Gliederung 5"/>
    <w:basedOn w:val="TitleandContentLTGliederung4"/>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6">
    <w:name w:val="Title and Content~LT~Gliederung 6"/>
    <w:basedOn w:val="TitleandContentLTGliederung5"/>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7">
    <w:name w:val="Title and Content~LT~Gliederung 7"/>
    <w:basedOn w:val="TitleandContentLTGliederung6"/>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8">
    <w:name w:val="Title and Content~LT~Gliederung 8"/>
    <w:basedOn w:val="TitleandContentLTGliederung7"/>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Gliederung9">
    <w:name w:val="Title and Content~LT~Gliederung 9"/>
    <w:basedOn w:val="TitleandContentLTGliederung8"/>
    <w:qFormat/>
    <w:pPr>
      <w:bidi w:val="0"/>
      <w:spacing w:lineRule="auto" w:line="216" w:before="57" w:after="0"/>
      <w:jc w:val="left"/>
    </w:pPr>
    <w:rPr>
      <w:rFonts w:ascii="Lohit Marathi" w:hAnsi="Lohit Marathi"/>
      <w:b w:val="false"/>
      <w:i w:val="false"/>
      <w:strike w:val="false"/>
      <w:dstrike w:val="false"/>
      <w:outline w:val="false"/>
      <w:shadow w:val="false"/>
      <w:color w:val="000000"/>
      <w:spacing w:val="0"/>
      <w:kern w:val="2"/>
      <w:sz w:val="40"/>
      <w:u w:val="none"/>
      <w:em w:val="none"/>
    </w:rPr>
  </w:style>
  <w:style w:type="paragraph" w:styleId="TitleandContentLTTitel">
    <w:name w:val="Title and Content~LT~Titel"/>
    <w:qFormat/>
    <w:pPr>
      <w:widowControl/>
      <w:suppressAutoHyphens w:val="true"/>
      <w:bidi w:val="0"/>
      <w:spacing w:lineRule="atLeast" w:line="200" w:before="0" w:after="0"/>
      <w:jc w:val="left"/>
    </w:pPr>
    <w:rPr>
      <w:rFonts w:ascii="Lohit Marathi" w:hAnsi="Lohit Marathi" w:eastAsia="DejaVu Sans" w:cs="Liberation Sans"/>
      <w:b w:val="false"/>
      <w:i w:val="false"/>
      <w:strike w:val="false"/>
      <w:dstrike w:val="false"/>
      <w:outline w:val="false"/>
      <w:shadow w:val="false"/>
      <w:color w:val="000000"/>
      <w:spacing w:val="0"/>
      <w:kern w:val="2"/>
      <w:sz w:val="36"/>
      <w:szCs w:val="24"/>
      <w:u w:val="none"/>
      <w:em w:val="none"/>
      <w:lang w:val="en-US" w:eastAsia="zh-CN" w:bidi="hi-IN"/>
    </w:rPr>
  </w:style>
  <w:style w:type="paragraph" w:styleId="TitleandContentLTUntertitel">
    <w:name w:val="Title and Content~LT~Untertitel"/>
    <w:qFormat/>
    <w:pPr>
      <w:widowControl/>
      <w:suppressAutoHyphens w:val="true"/>
      <w:bidi w:val="0"/>
      <w:spacing w:before="0" w:after="0"/>
      <w:jc w:val="center"/>
    </w:pPr>
    <w:rPr>
      <w:rFonts w:ascii="Lohit Marathi" w:hAnsi="Lohit Marathi" w:eastAsia="DejaVu Sans" w:cs="Liberation Sans"/>
      <w:b w:val="false"/>
      <w:i w:val="false"/>
      <w:strike w:val="false"/>
      <w:dstrike w:val="false"/>
      <w:outline w:val="false"/>
      <w:shadow w:val="false"/>
      <w:color w:val="auto"/>
      <w:kern w:val="2"/>
      <w:sz w:val="64"/>
      <w:szCs w:val="24"/>
      <w:u w:val="none"/>
      <w:em w:val="none"/>
      <w:lang w:val="en-US" w:eastAsia="zh-CN" w:bidi="hi-IN"/>
    </w:rPr>
  </w:style>
  <w:style w:type="paragraph" w:styleId="TitleandContentLTNotizen">
    <w:name w:val="Title and Content~LT~Notizen"/>
    <w:qFormat/>
    <w:pPr>
      <w:widowControl/>
      <w:suppressAutoHyphens w:val="true"/>
      <w:bidi w:val="0"/>
      <w:spacing w:before="0" w:after="0"/>
      <w:ind w:left="340" w:hanging="340"/>
      <w:jc w:val="left"/>
    </w:pPr>
    <w:rPr>
      <w:rFonts w:ascii="Lohit Marathi" w:hAnsi="Lohit Marathi" w:eastAsia="DejaVu Sans" w:cs="Liberation Sans"/>
      <w:b w:val="false"/>
      <w:i w:val="false"/>
      <w:strike w:val="false"/>
      <w:dstrike w:val="false"/>
      <w:outline w:val="false"/>
      <w:shadow w:val="false"/>
      <w:color w:val="auto"/>
      <w:kern w:val="2"/>
      <w:sz w:val="40"/>
      <w:szCs w:val="24"/>
      <w:u w:val="none"/>
      <w:em w:val="none"/>
      <w:lang w:val="en-US" w:eastAsia="zh-CN" w:bidi="hi-IN"/>
    </w:rPr>
  </w:style>
  <w:style w:type="paragraph" w:styleId="TitleandContentLTHintergrundobjekte">
    <w:name w:val="Title and Content~LT~Hintergrundobjekte"/>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paragraph" w:styleId="TitleandContentLTHintergrund">
    <w:name w:val="Title and Content~LT~Hintergrund"/>
    <w:qFormat/>
    <w:pPr>
      <w:widowControl/>
      <w:suppressAutoHyphens w:val="true"/>
      <w:bidi w:val="0"/>
      <w:spacing w:before="0" w:after="0"/>
      <w:jc w:val="left"/>
    </w:pPr>
    <w:rPr>
      <w:rFonts w:ascii="Liberation Serif" w:hAnsi="Liberation Serif" w:eastAsia="DejaVu Sans" w:cs="Liberation Sans"/>
      <w:color w:val="auto"/>
      <w:kern w:val="2"/>
      <w:sz w:val="24"/>
      <w:szCs w:val="24"/>
      <w:lang w:val="en-US" w:eastAsia="zh-CN" w:bidi="hi-IN"/>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964</TotalTime>
  <Application>LibreOffice/7.3.7.2$Linux_X86_64 LibreOffice_project/30$Build-2</Application>
  <AppVersion>15.0000</AppVersion>
  <Pages>10</Pages>
  <Words>1516</Words>
  <Characters>8100</Characters>
  <CharactersWithSpaces>9433</CharactersWithSpaces>
  <Paragraphs>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2024-09-29T12:34:00Z</dcterms:created>
  <dc:creator/>
  <dc:description/>
  <dc:language>en-US</dc:language>
  <cp:lastModifiedBy/>
  <dcterms:modified xsi:type="dcterms:W3CDTF">2026-05-02T13:20:39Z</dcterms:modified>
  <cp:revision>588</cp:revision>
  <dc:subject/>
  <dc:title/>
</cp:coreProperties>
</file>

<file path=docProps/custom.xml><?xml version="1.0" encoding="utf-8"?>
<Properties xmlns="http://schemas.openxmlformats.org/officeDocument/2006/custom-properties" xmlns:vt="http://schemas.openxmlformats.org/officeDocument/2006/docPropsVTypes"/>
</file>